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84010" w14:textId="77777777" w:rsidR="00103959" w:rsidRDefault="00103959" w:rsidP="00672C72">
      <w:pPr>
        <w:spacing w:after="0"/>
        <w:rPr>
          <w:rFonts w:ascii="David" w:hAnsi="David" w:cs="David"/>
          <w:b/>
          <w:bCs/>
          <w:sz w:val="24"/>
          <w:szCs w:val="24"/>
          <w:highlight w:val="yellow"/>
          <w:rtl/>
        </w:rPr>
      </w:pPr>
      <w:r>
        <w:rPr>
          <w:rFonts w:ascii="David" w:hAnsi="David" w:cs="David" w:hint="cs"/>
          <w:b/>
          <w:bCs/>
          <w:sz w:val="24"/>
          <w:szCs w:val="24"/>
          <w:highlight w:val="yellow"/>
          <w:rtl/>
        </w:rPr>
        <w:t>עמודים 8-9</w:t>
      </w:r>
    </w:p>
    <w:p w14:paraId="04536E69" w14:textId="77777777" w:rsidR="00103959" w:rsidRDefault="00103959" w:rsidP="00672C72">
      <w:pPr>
        <w:spacing w:after="0"/>
        <w:rPr>
          <w:rFonts w:ascii="David" w:hAnsi="David" w:cs="David"/>
          <w:b/>
          <w:bCs/>
          <w:sz w:val="24"/>
          <w:szCs w:val="24"/>
          <w:highlight w:val="yellow"/>
          <w:rtl/>
        </w:rPr>
      </w:pPr>
    </w:p>
    <w:p w14:paraId="626C792F" w14:textId="0CBE8726" w:rsidR="00672C72" w:rsidRDefault="00672C72" w:rsidP="00672C72">
      <w:pPr>
        <w:spacing w:after="0"/>
        <w:rPr>
          <w:rFonts w:ascii="David" w:hAnsi="David" w:cs="David"/>
          <w:b/>
          <w:bCs/>
          <w:sz w:val="24"/>
          <w:szCs w:val="24"/>
          <w:highlight w:val="yellow"/>
          <w:rtl/>
        </w:rPr>
      </w:pPr>
      <w:r>
        <w:rPr>
          <w:rFonts w:ascii="David" w:hAnsi="David" w:cs="David" w:hint="cs"/>
          <w:b/>
          <w:bCs/>
          <w:sz w:val="24"/>
          <w:szCs w:val="24"/>
          <w:highlight w:val="yellow"/>
          <w:rtl/>
        </w:rPr>
        <w:t xml:space="preserve">פורמט </w:t>
      </w:r>
      <w:proofErr w:type="spellStart"/>
      <w:r>
        <w:rPr>
          <w:rFonts w:ascii="David" w:hAnsi="David" w:cs="David" w:hint="cs"/>
          <w:b/>
          <w:bCs/>
          <w:sz w:val="24"/>
          <w:szCs w:val="24"/>
          <w:highlight w:val="yellow"/>
          <w:rtl/>
        </w:rPr>
        <w:t>מאמר+תמונה</w:t>
      </w:r>
      <w:proofErr w:type="spellEnd"/>
    </w:p>
    <w:p w14:paraId="7671FB07" w14:textId="0FBF6F11" w:rsidR="00672C72" w:rsidRDefault="00672C72" w:rsidP="00672C72">
      <w:pPr>
        <w:spacing w:after="0"/>
        <w:rPr>
          <w:rFonts w:ascii="David" w:hAnsi="David" w:cs="David"/>
          <w:sz w:val="24"/>
          <w:szCs w:val="24"/>
          <w:rtl/>
        </w:rPr>
      </w:pPr>
      <w:r w:rsidRPr="00672C72">
        <w:rPr>
          <w:rFonts w:ascii="David" w:hAnsi="David" w:cs="David" w:hint="cs"/>
          <w:b/>
          <w:bCs/>
          <w:sz w:val="24"/>
          <w:szCs w:val="24"/>
          <w:highlight w:val="yellow"/>
          <w:rtl/>
        </w:rPr>
        <w:t>מדור:</w:t>
      </w:r>
      <w:r>
        <w:rPr>
          <w:rFonts w:ascii="David" w:hAnsi="David" w:cs="David" w:hint="cs"/>
          <w:sz w:val="24"/>
          <w:szCs w:val="24"/>
          <w:rtl/>
        </w:rPr>
        <w:t xml:space="preserve"> פוליסה מארח</w:t>
      </w:r>
    </w:p>
    <w:p w14:paraId="3E148624" w14:textId="77777777" w:rsidR="00103959" w:rsidRDefault="00103959" w:rsidP="00672C72">
      <w:pPr>
        <w:spacing w:after="0"/>
        <w:rPr>
          <w:rFonts w:ascii="David" w:hAnsi="David" w:cs="David"/>
          <w:sz w:val="24"/>
          <w:szCs w:val="24"/>
          <w:rtl/>
        </w:rPr>
      </w:pPr>
    </w:p>
    <w:p w14:paraId="0DB83E85" w14:textId="77777777" w:rsidR="001817DE" w:rsidRDefault="00672C72" w:rsidP="00672C72">
      <w:pPr>
        <w:spacing w:after="0"/>
        <w:rPr>
          <w:rFonts w:ascii="David" w:hAnsi="David" w:cs="David"/>
          <w:sz w:val="24"/>
          <w:szCs w:val="24"/>
          <w:rtl/>
        </w:rPr>
      </w:pPr>
      <w:r w:rsidRPr="00672C72">
        <w:rPr>
          <w:rFonts w:ascii="David" w:hAnsi="David" w:cs="David" w:hint="cs"/>
          <w:b/>
          <w:bCs/>
          <w:sz w:val="24"/>
          <w:szCs w:val="24"/>
          <w:highlight w:val="yellow"/>
          <w:rtl/>
        </w:rPr>
        <w:t>כותרת:</w:t>
      </w:r>
      <w:r>
        <w:rPr>
          <w:rFonts w:ascii="David" w:hAnsi="David" w:cs="David" w:hint="cs"/>
          <w:sz w:val="24"/>
          <w:szCs w:val="24"/>
          <w:rtl/>
        </w:rPr>
        <w:t xml:space="preserve"> </w:t>
      </w:r>
      <w:r w:rsidR="001817DE" w:rsidRPr="00672C72">
        <w:rPr>
          <w:rFonts w:ascii="David" w:hAnsi="David" w:cs="David"/>
          <w:sz w:val="24"/>
          <w:szCs w:val="24"/>
          <w:rtl/>
        </w:rPr>
        <w:t>משבר ייצוגי: תובענות ייצוגיות בצל הקורונה</w:t>
      </w:r>
    </w:p>
    <w:p w14:paraId="70433B45" w14:textId="12142C3C" w:rsidR="00672C72" w:rsidRPr="00F30241" w:rsidRDefault="00672C72" w:rsidP="00672C72">
      <w:pPr>
        <w:spacing w:after="0"/>
        <w:rPr>
          <w:rFonts w:ascii="David" w:hAnsi="David" w:cs="David"/>
          <w:b/>
          <w:bCs/>
          <w:sz w:val="24"/>
          <w:szCs w:val="24"/>
          <w:rtl/>
        </w:rPr>
      </w:pPr>
      <w:r w:rsidRPr="00F30241">
        <w:rPr>
          <w:rFonts w:ascii="David" w:hAnsi="David" w:cs="David" w:hint="cs"/>
          <w:b/>
          <w:bCs/>
          <w:sz w:val="24"/>
          <w:szCs w:val="24"/>
          <w:highlight w:val="yellow"/>
          <w:rtl/>
        </w:rPr>
        <w:t>משנה:</w:t>
      </w:r>
      <w:r w:rsidR="003C09CA">
        <w:rPr>
          <w:rFonts w:ascii="David" w:hAnsi="David" w:cs="David" w:hint="cs"/>
          <w:b/>
          <w:bCs/>
          <w:sz w:val="24"/>
          <w:szCs w:val="24"/>
          <w:rtl/>
        </w:rPr>
        <w:t xml:space="preserve"> </w:t>
      </w:r>
      <w:r w:rsidR="003C09CA" w:rsidRPr="00672C72">
        <w:rPr>
          <w:rFonts w:ascii="David" w:hAnsi="David" w:cs="David"/>
          <w:sz w:val="24"/>
          <w:szCs w:val="24"/>
          <w:rtl/>
        </w:rPr>
        <w:t>המשותף לרוב</w:t>
      </w:r>
      <w:r w:rsidR="003C09CA">
        <w:rPr>
          <w:rFonts w:ascii="David" w:hAnsi="David" w:cs="David" w:hint="cs"/>
          <w:sz w:val="24"/>
          <w:szCs w:val="24"/>
          <w:rtl/>
        </w:rPr>
        <w:t xml:space="preserve"> </w:t>
      </w:r>
      <w:r w:rsidR="003C09CA" w:rsidRPr="00672C72">
        <w:rPr>
          <w:rFonts w:ascii="David" w:hAnsi="David" w:cs="David"/>
          <w:sz w:val="24"/>
          <w:szCs w:val="24"/>
          <w:rtl/>
        </w:rPr>
        <w:t xml:space="preserve">התובענות </w:t>
      </w:r>
      <w:r w:rsidR="003C09CA">
        <w:rPr>
          <w:rFonts w:ascii="David" w:hAnsi="David" w:cs="David" w:hint="cs"/>
          <w:sz w:val="24"/>
          <w:szCs w:val="24"/>
          <w:rtl/>
        </w:rPr>
        <w:t>שמוגשות בימים אלה</w:t>
      </w:r>
      <w:r w:rsidR="003C09CA" w:rsidRPr="00672C72">
        <w:rPr>
          <w:rFonts w:ascii="David" w:hAnsi="David" w:cs="David"/>
          <w:sz w:val="24"/>
          <w:szCs w:val="24"/>
          <w:rtl/>
        </w:rPr>
        <w:t xml:space="preserve"> ה</w:t>
      </w:r>
      <w:r w:rsidR="003C09CA">
        <w:rPr>
          <w:rFonts w:ascii="David" w:hAnsi="David" w:cs="David" w:hint="cs"/>
          <w:sz w:val="24"/>
          <w:szCs w:val="24"/>
          <w:rtl/>
        </w:rPr>
        <w:t>ו</w:t>
      </w:r>
      <w:r w:rsidR="003C09CA" w:rsidRPr="00672C72">
        <w:rPr>
          <w:rFonts w:ascii="David" w:hAnsi="David" w:cs="David"/>
          <w:sz w:val="24"/>
          <w:szCs w:val="24"/>
          <w:rtl/>
        </w:rPr>
        <w:t xml:space="preserve">א טענה לעוולות שנעשו ב"חסות" משבר הקורונה כלפי ציבור לקוחות גדול, בכך שהנתבעות המשיכו לחייב </w:t>
      </w:r>
      <w:r w:rsidR="003C09CA">
        <w:rPr>
          <w:rFonts w:ascii="David" w:hAnsi="David" w:cs="David" w:hint="cs"/>
          <w:sz w:val="24"/>
          <w:szCs w:val="24"/>
          <w:rtl/>
        </w:rPr>
        <w:t>לקוחות</w:t>
      </w:r>
      <w:r w:rsidR="003C09CA" w:rsidRPr="00672C72">
        <w:rPr>
          <w:rFonts w:ascii="David" w:hAnsi="David" w:cs="David"/>
          <w:sz w:val="24"/>
          <w:szCs w:val="24"/>
          <w:rtl/>
        </w:rPr>
        <w:t xml:space="preserve"> בתשלום (דמי מנוי, פרמיה, שכר לימוד וכדומה) גם בתקופה הממושכת שבמהלכה לא ניתנה התמורה, לחלוטין או למצער לא במלואה</w:t>
      </w:r>
    </w:p>
    <w:p w14:paraId="5E45C6CB" w14:textId="77777777" w:rsidR="00672C72" w:rsidRPr="00672C72" w:rsidRDefault="00672C72" w:rsidP="00672C72">
      <w:pPr>
        <w:spacing w:after="0"/>
        <w:rPr>
          <w:rFonts w:ascii="David" w:hAnsi="David" w:cs="David"/>
          <w:sz w:val="24"/>
          <w:szCs w:val="24"/>
          <w:rtl/>
        </w:rPr>
      </w:pPr>
    </w:p>
    <w:p w14:paraId="35E835FC" w14:textId="77777777" w:rsidR="001817DE" w:rsidRPr="00672C72" w:rsidRDefault="00672C72" w:rsidP="00672C72">
      <w:pPr>
        <w:spacing w:after="0"/>
        <w:rPr>
          <w:rFonts w:ascii="David" w:hAnsi="David" w:cs="David"/>
          <w:b/>
          <w:bCs/>
          <w:sz w:val="24"/>
          <w:szCs w:val="24"/>
          <w:rtl/>
        </w:rPr>
      </w:pPr>
      <w:r w:rsidRPr="00672C72">
        <w:rPr>
          <w:rFonts w:ascii="David" w:hAnsi="David" w:cs="David" w:hint="cs"/>
          <w:b/>
          <w:bCs/>
          <w:sz w:val="24"/>
          <w:szCs w:val="24"/>
          <w:rtl/>
        </w:rPr>
        <w:t xml:space="preserve">מאת </w:t>
      </w:r>
      <w:r w:rsidRPr="00672C72">
        <w:rPr>
          <w:rFonts w:ascii="David" w:hAnsi="David" w:cs="David"/>
          <w:b/>
          <w:bCs/>
          <w:sz w:val="24"/>
          <w:szCs w:val="24"/>
          <w:rtl/>
        </w:rPr>
        <w:t xml:space="preserve">עו"ד </w:t>
      </w:r>
      <w:r w:rsidR="001817DE" w:rsidRPr="00672C72">
        <w:rPr>
          <w:rFonts w:ascii="David" w:hAnsi="David" w:cs="David"/>
          <w:b/>
          <w:bCs/>
          <w:sz w:val="24"/>
          <w:szCs w:val="24"/>
          <w:rtl/>
        </w:rPr>
        <w:t>משה שטרן</w:t>
      </w:r>
    </w:p>
    <w:p w14:paraId="7A757977" w14:textId="77777777" w:rsidR="003C09CA" w:rsidRDefault="001817DE" w:rsidP="00672C72">
      <w:pPr>
        <w:spacing w:after="0"/>
        <w:rPr>
          <w:rFonts w:ascii="David" w:hAnsi="David" w:cs="David"/>
          <w:sz w:val="24"/>
          <w:szCs w:val="24"/>
          <w:rtl/>
        </w:rPr>
      </w:pPr>
      <w:r w:rsidRPr="00672C72">
        <w:rPr>
          <w:rFonts w:ascii="David" w:hAnsi="David" w:cs="David"/>
          <w:sz w:val="24"/>
          <w:szCs w:val="24"/>
          <w:rtl/>
        </w:rPr>
        <w:t>האם ההשבתה הממושכת של המשק הולידה מגמה של תובענות ייצוגיות המאפיינות את משבר הקורונה? המשותף לרוב</w:t>
      </w:r>
      <w:r w:rsidR="00672C72">
        <w:rPr>
          <w:rFonts w:ascii="David" w:hAnsi="David" w:cs="David" w:hint="cs"/>
          <w:sz w:val="24"/>
          <w:szCs w:val="24"/>
          <w:rtl/>
        </w:rPr>
        <w:t xml:space="preserve"> </w:t>
      </w:r>
      <w:r w:rsidRPr="00672C72">
        <w:rPr>
          <w:rFonts w:ascii="David" w:hAnsi="David" w:cs="David"/>
          <w:sz w:val="24"/>
          <w:szCs w:val="24"/>
          <w:rtl/>
        </w:rPr>
        <w:t>התובענות שנסקור להלן ה</w:t>
      </w:r>
      <w:r w:rsidR="003C09CA">
        <w:rPr>
          <w:rFonts w:ascii="David" w:hAnsi="David" w:cs="David" w:hint="cs"/>
          <w:sz w:val="24"/>
          <w:szCs w:val="24"/>
          <w:rtl/>
        </w:rPr>
        <w:t>ו</w:t>
      </w:r>
      <w:r w:rsidRPr="00672C72">
        <w:rPr>
          <w:rFonts w:ascii="David" w:hAnsi="David" w:cs="David"/>
          <w:sz w:val="24"/>
          <w:szCs w:val="24"/>
          <w:rtl/>
        </w:rPr>
        <w:t xml:space="preserve">א טענה לעוולות שנעשו ב"חסות" משבר הקורונה כלפי ציבור לקוחות גדול, בכך שהנתבעות המשיכו לחייב </w:t>
      </w:r>
      <w:r w:rsidR="003C09CA">
        <w:rPr>
          <w:rFonts w:ascii="David" w:hAnsi="David" w:cs="David" w:hint="cs"/>
          <w:sz w:val="24"/>
          <w:szCs w:val="24"/>
          <w:rtl/>
        </w:rPr>
        <w:t>לקוחות</w:t>
      </w:r>
      <w:r w:rsidRPr="00672C72">
        <w:rPr>
          <w:rFonts w:ascii="David" w:hAnsi="David" w:cs="David"/>
          <w:sz w:val="24"/>
          <w:szCs w:val="24"/>
          <w:rtl/>
        </w:rPr>
        <w:t xml:space="preserve"> בתשלום (דמי מנוי, פרמיה, שכר לימוד וכדומה) גם בתקופה הממושכת שבמהלכה לא ניתנה התמורה, לחלוטין או למצער לא במלואה. </w:t>
      </w:r>
    </w:p>
    <w:p w14:paraId="286BCF07" w14:textId="1695589F" w:rsidR="001817DE" w:rsidRPr="00672C72" w:rsidRDefault="001817DE" w:rsidP="00672C72">
      <w:pPr>
        <w:spacing w:after="0"/>
        <w:rPr>
          <w:rFonts w:ascii="David" w:hAnsi="David" w:cs="David"/>
          <w:sz w:val="24"/>
          <w:szCs w:val="24"/>
          <w:rtl/>
        </w:rPr>
      </w:pPr>
      <w:r w:rsidRPr="00672C72">
        <w:rPr>
          <w:rFonts w:ascii="David" w:hAnsi="David" w:cs="David"/>
          <w:sz w:val="24"/>
          <w:szCs w:val="24"/>
          <w:rtl/>
        </w:rPr>
        <w:t>הבקשות מצויות בשלבים מקדמיים מאוד של בקשה להכיר בהן כתובענות ייצוגיות, והניסיון מלמד כי חלקן המכריע יסתיים בהסדר הסתלקות או בהסדר פשרה.</w:t>
      </w:r>
    </w:p>
    <w:p w14:paraId="0153B8DA" w14:textId="77777777" w:rsidR="003C09CA" w:rsidRDefault="003C09CA" w:rsidP="00672C72">
      <w:pPr>
        <w:spacing w:after="0"/>
        <w:rPr>
          <w:rFonts w:ascii="David" w:hAnsi="David" w:cs="David"/>
          <w:sz w:val="24"/>
          <w:szCs w:val="24"/>
          <w:rtl/>
        </w:rPr>
      </w:pPr>
    </w:p>
    <w:p w14:paraId="4AF20826" w14:textId="53311CD1" w:rsidR="001817DE" w:rsidRDefault="003C09CA" w:rsidP="00672C72">
      <w:pPr>
        <w:spacing w:after="0"/>
        <w:rPr>
          <w:rFonts w:ascii="David" w:hAnsi="David" w:cs="David"/>
          <w:sz w:val="24"/>
          <w:szCs w:val="24"/>
          <w:rtl/>
        </w:rPr>
      </w:pPr>
      <w:r w:rsidRPr="003C09CA">
        <w:rPr>
          <w:rFonts w:ascii="David" w:hAnsi="David" w:cs="David" w:hint="cs"/>
          <w:b/>
          <w:bCs/>
          <w:sz w:val="24"/>
          <w:szCs w:val="24"/>
          <w:highlight w:val="yellow"/>
          <w:rtl/>
        </w:rPr>
        <w:t>ביניים:</w:t>
      </w:r>
      <w:r>
        <w:rPr>
          <w:rFonts w:ascii="David" w:hAnsi="David" w:cs="David" w:hint="cs"/>
          <w:sz w:val="24"/>
          <w:szCs w:val="24"/>
          <w:rtl/>
        </w:rPr>
        <w:t xml:space="preserve"> </w:t>
      </w:r>
      <w:r w:rsidR="001817DE" w:rsidRPr="00672C72">
        <w:rPr>
          <w:rFonts w:ascii="David" w:hAnsi="David" w:cs="David"/>
          <w:sz w:val="24"/>
          <w:szCs w:val="24"/>
          <w:rtl/>
        </w:rPr>
        <w:t>תביעות נגד המדינה וגופים ציבוריים</w:t>
      </w:r>
    </w:p>
    <w:p w14:paraId="1E2B69C0" w14:textId="77777777" w:rsidR="003C09CA" w:rsidRPr="00672C72" w:rsidRDefault="003C09CA" w:rsidP="00672C72">
      <w:pPr>
        <w:spacing w:after="0"/>
        <w:rPr>
          <w:rFonts w:ascii="David" w:hAnsi="David" w:cs="David"/>
          <w:sz w:val="24"/>
          <w:szCs w:val="24"/>
          <w:rtl/>
        </w:rPr>
      </w:pPr>
    </w:p>
    <w:p w14:paraId="422F7405" w14:textId="4006B03D" w:rsidR="001817DE" w:rsidRPr="00672C72" w:rsidRDefault="001817DE" w:rsidP="00672C72">
      <w:pPr>
        <w:spacing w:after="0"/>
        <w:rPr>
          <w:rFonts w:ascii="David" w:hAnsi="David" w:cs="David"/>
          <w:sz w:val="24"/>
          <w:szCs w:val="24"/>
          <w:rtl/>
        </w:rPr>
      </w:pPr>
      <w:r w:rsidRPr="003C09CA">
        <w:rPr>
          <w:rFonts w:ascii="David" w:hAnsi="David" w:cs="David"/>
          <w:b/>
          <w:bCs/>
          <w:sz w:val="24"/>
          <w:szCs w:val="24"/>
          <w:rtl/>
        </w:rPr>
        <w:t>משרד הבריאות</w:t>
      </w:r>
      <w:r w:rsidRPr="00672C72">
        <w:rPr>
          <w:rFonts w:ascii="David" w:hAnsi="David" w:cs="David"/>
          <w:sz w:val="24"/>
          <w:szCs w:val="24"/>
          <w:rtl/>
        </w:rPr>
        <w:t xml:space="preserve">: תביעה ובקשה לאשר אותה כתובענה ייצוגית הוגשה לאחרונה נגד משרד הבריאות ומדינת ישראל בשל טענות לטיפולן הלקוי באוכלוסייה המבוגרת, דיירי בתי האבות והדיור המוגן, בשם כלל דיירי הדיור המוגן ובתי האבות בישראל, המוערך בבקשה ב-65 </w:t>
      </w:r>
      <w:r w:rsidR="003C09CA">
        <w:rPr>
          <w:rFonts w:ascii="David" w:hAnsi="David" w:cs="David" w:hint="cs"/>
          <w:sz w:val="24"/>
          <w:szCs w:val="24"/>
          <w:rtl/>
        </w:rPr>
        <w:t xml:space="preserve">אלף </w:t>
      </w:r>
      <w:r w:rsidRPr="00672C72">
        <w:rPr>
          <w:rFonts w:ascii="David" w:hAnsi="David" w:cs="David"/>
          <w:sz w:val="24"/>
          <w:szCs w:val="24"/>
          <w:rtl/>
        </w:rPr>
        <w:t xml:space="preserve">איש ואשה. </w:t>
      </w:r>
    </w:p>
    <w:p w14:paraId="3182B1F8" w14:textId="6952610F" w:rsidR="001817DE" w:rsidRPr="00672C72" w:rsidRDefault="001817DE" w:rsidP="00672C72">
      <w:pPr>
        <w:spacing w:after="0"/>
        <w:rPr>
          <w:rFonts w:ascii="David" w:hAnsi="David" w:cs="David"/>
          <w:sz w:val="24"/>
          <w:szCs w:val="24"/>
          <w:rtl/>
        </w:rPr>
      </w:pPr>
      <w:r w:rsidRPr="00672C72">
        <w:rPr>
          <w:rFonts w:ascii="David" w:hAnsi="David" w:cs="David"/>
          <w:sz w:val="24"/>
          <w:szCs w:val="24"/>
          <w:rtl/>
        </w:rPr>
        <w:t>הטענות הן על התנהלות כושלת של המדינה, באמצעות משרד הבריאות,</w:t>
      </w:r>
      <w:r w:rsidR="003C09CA">
        <w:rPr>
          <w:rFonts w:ascii="David" w:hAnsi="David" w:cs="David"/>
          <w:sz w:val="24"/>
          <w:szCs w:val="24"/>
          <w:rtl/>
        </w:rPr>
        <w:t xml:space="preserve"> </w:t>
      </w:r>
      <w:r w:rsidRPr="00672C72">
        <w:rPr>
          <w:rFonts w:ascii="David" w:hAnsi="David" w:cs="David"/>
          <w:sz w:val="24"/>
          <w:szCs w:val="24"/>
          <w:rtl/>
        </w:rPr>
        <w:t>בכך שלא פעלה כנדרש ובזמן כדי למנוע את התפשטות הנגיף בקרב אוכלוסייה זו. נטען, כי היא לא קיימה בדיקות מספיקות ובמועד מוקדם יותר;</w:t>
      </w:r>
      <w:r w:rsidR="003C09CA">
        <w:rPr>
          <w:rFonts w:ascii="David" w:hAnsi="David" w:cs="David"/>
          <w:sz w:val="24"/>
          <w:szCs w:val="24"/>
          <w:rtl/>
        </w:rPr>
        <w:t xml:space="preserve"> </w:t>
      </w:r>
      <w:r w:rsidRPr="00672C72">
        <w:rPr>
          <w:rFonts w:ascii="David" w:hAnsi="David" w:cs="David"/>
          <w:sz w:val="24"/>
          <w:szCs w:val="24"/>
          <w:rtl/>
        </w:rPr>
        <w:t>לא הוקצה תקציב ראוי למוסדות המאכלסים את בני הגיל השלישי;</w:t>
      </w:r>
      <w:r w:rsidR="003C09CA">
        <w:rPr>
          <w:rFonts w:ascii="David" w:hAnsi="David" w:cs="David"/>
          <w:sz w:val="24"/>
          <w:szCs w:val="24"/>
          <w:rtl/>
        </w:rPr>
        <w:t xml:space="preserve"> </w:t>
      </w:r>
      <w:r w:rsidRPr="00672C72">
        <w:rPr>
          <w:rFonts w:ascii="David" w:hAnsi="David" w:cs="David"/>
          <w:sz w:val="24"/>
          <w:szCs w:val="24"/>
          <w:rtl/>
        </w:rPr>
        <w:t>לא דאגה לציוד מתאים, למכונות הנשמה, לחיסונים ועוד.</w:t>
      </w:r>
      <w:r w:rsidR="003C09CA">
        <w:rPr>
          <w:rFonts w:ascii="David" w:hAnsi="David" w:cs="David"/>
          <w:sz w:val="24"/>
          <w:szCs w:val="24"/>
          <w:rtl/>
        </w:rPr>
        <w:t xml:space="preserve"> </w:t>
      </w:r>
      <w:r w:rsidRPr="00672C72">
        <w:rPr>
          <w:rFonts w:ascii="David" w:hAnsi="David" w:cs="David"/>
          <w:sz w:val="24"/>
          <w:szCs w:val="24"/>
          <w:rtl/>
        </w:rPr>
        <w:t>לדברי התובעים, "הח</w:t>
      </w:r>
      <w:r w:rsidR="003C09CA">
        <w:rPr>
          <w:rFonts w:ascii="David" w:hAnsi="David" w:cs="David" w:hint="cs"/>
          <w:sz w:val="24"/>
          <w:szCs w:val="24"/>
          <w:rtl/>
        </w:rPr>
        <w:t>י</w:t>
      </w:r>
      <w:r w:rsidRPr="00672C72">
        <w:rPr>
          <w:rFonts w:ascii="David" w:hAnsi="David" w:cs="David"/>
          <w:sz w:val="24"/>
          <w:szCs w:val="24"/>
          <w:rtl/>
        </w:rPr>
        <w:t>סכון בתקציב, במשאבים, בכוח אדם, בציוד רפואי, בעריכת בדיקות לגילוי נגיף הקורונה, בבידוד - על חשבון הקשישים, שתרמו כל חייהם למדינה</w:t>
      </w:r>
      <w:r w:rsidR="003C09CA">
        <w:rPr>
          <w:rFonts w:ascii="David" w:hAnsi="David" w:cs="David" w:hint="cs"/>
          <w:sz w:val="24"/>
          <w:szCs w:val="24"/>
          <w:rtl/>
        </w:rPr>
        <w:t>.</w:t>
      </w:r>
      <w:r w:rsidRPr="00672C72">
        <w:rPr>
          <w:rFonts w:ascii="David" w:hAnsi="David" w:cs="David"/>
          <w:sz w:val="24"/>
          <w:szCs w:val="24"/>
          <w:rtl/>
        </w:rPr>
        <w:t>.. היווה ומהווה ״רשלנות פושעת״ וגרם בסופו של יום למותם המיותר של הקשישים שנפטרו בכלל ולעוגמת נפש וסבל רב לחולים ו/או ל נשאים ו/או למאושפזים מבין אוכלוסיית הקשישים בפרט"</w:t>
      </w:r>
      <w:r w:rsidR="003C09CA">
        <w:rPr>
          <w:rFonts w:ascii="David" w:hAnsi="David" w:cs="David" w:hint="cs"/>
          <w:sz w:val="24"/>
          <w:szCs w:val="24"/>
          <w:rtl/>
        </w:rPr>
        <w:t>.</w:t>
      </w:r>
    </w:p>
    <w:p w14:paraId="7DF23BE0" w14:textId="77777777" w:rsidR="001817DE" w:rsidRPr="00672C72" w:rsidRDefault="001817DE" w:rsidP="00672C72">
      <w:pPr>
        <w:spacing w:after="0"/>
        <w:rPr>
          <w:rFonts w:ascii="David" w:hAnsi="David" w:cs="David"/>
          <w:sz w:val="24"/>
          <w:szCs w:val="24"/>
          <w:rtl/>
        </w:rPr>
      </w:pPr>
      <w:r w:rsidRPr="00672C72">
        <w:rPr>
          <w:rFonts w:ascii="David" w:hAnsi="David" w:cs="David"/>
          <w:sz w:val="24"/>
          <w:szCs w:val="24"/>
          <w:rtl/>
        </w:rPr>
        <w:t xml:space="preserve">עילות התביעה בבקשה הן הפרת חוקי היסוד: כבוד האדם וחירותו וחופש העיסוק, עילות נזיקיות בהן עוולות תרמית, רשלנות וכן עשיית עושר ולא במשפט בשל אי הקצאת המשאבים המתאימים. </w:t>
      </w:r>
    </w:p>
    <w:p w14:paraId="50EFF6D6" w14:textId="3A4DBC34" w:rsidR="001817DE" w:rsidRPr="00672C72" w:rsidRDefault="001817DE" w:rsidP="00672C72">
      <w:pPr>
        <w:spacing w:after="0"/>
        <w:rPr>
          <w:rFonts w:ascii="David" w:hAnsi="David" w:cs="David"/>
          <w:sz w:val="24"/>
          <w:szCs w:val="24"/>
          <w:rtl/>
        </w:rPr>
      </w:pPr>
      <w:r w:rsidRPr="003C09CA">
        <w:rPr>
          <w:rFonts w:ascii="David" w:hAnsi="David" w:cs="David"/>
          <w:b/>
          <w:bCs/>
          <w:sz w:val="24"/>
          <w:szCs w:val="24"/>
          <w:rtl/>
        </w:rPr>
        <w:t>רכבת ישראל</w:t>
      </w:r>
      <w:r w:rsidRPr="00672C72">
        <w:rPr>
          <w:rFonts w:ascii="David" w:hAnsi="David" w:cs="David"/>
          <w:sz w:val="24"/>
          <w:szCs w:val="24"/>
          <w:rtl/>
        </w:rPr>
        <w:t>: לבית המשפט המחוזי בתל אביב הוגשה בקשה להכיר בתביעה כתובענה ייצוגית נגד רכבת ישראל , בדרישה להחזר יחסי של התשלום עבור רכישת כרטיסי "חפשי חדשי" בשל השבתת הרכבות ל</w:t>
      </w:r>
      <w:r w:rsidR="003C09CA">
        <w:rPr>
          <w:rFonts w:ascii="David" w:hAnsi="David" w:cs="David" w:hint="cs"/>
          <w:sz w:val="24"/>
          <w:szCs w:val="24"/>
          <w:rtl/>
        </w:rPr>
        <w:t>נוכח</w:t>
      </w:r>
      <w:r w:rsidRPr="00672C72">
        <w:rPr>
          <w:rFonts w:ascii="David" w:hAnsi="David" w:cs="David"/>
          <w:sz w:val="24"/>
          <w:szCs w:val="24"/>
          <w:rtl/>
        </w:rPr>
        <w:t xml:space="preserve"> התפשטות הנגיף. הבקשה הוגשה בשם "כלל רוכשי כרטיסי נסיעה תקופתיים מרכבת ישראל שהיו בתוקף מ- 25 במרץ", עת הופסקה תנועת הרכבות. </w:t>
      </w:r>
    </w:p>
    <w:p w14:paraId="20DD5054" w14:textId="717E9FF9" w:rsidR="001817DE" w:rsidRPr="00672C72" w:rsidRDefault="001817DE" w:rsidP="00672C72">
      <w:pPr>
        <w:spacing w:after="0"/>
        <w:rPr>
          <w:rFonts w:ascii="David" w:hAnsi="David" w:cs="David"/>
          <w:sz w:val="24"/>
          <w:szCs w:val="24"/>
          <w:rtl/>
        </w:rPr>
      </w:pPr>
      <w:r w:rsidRPr="00672C72">
        <w:rPr>
          <w:rFonts w:ascii="David" w:hAnsi="David" w:cs="David"/>
          <w:sz w:val="24"/>
          <w:szCs w:val="24"/>
          <w:rtl/>
        </w:rPr>
        <w:t>לטענת המבקשת, לקוחות שביקשו החזר יחסי</w:t>
      </w:r>
      <w:r w:rsidR="003C09CA">
        <w:rPr>
          <w:rFonts w:ascii="David" w:hAnsi="David" w:cs="David" w:hint="cs"/>
          <w:sz w:val="24"/>
          <w:szCs w:val="24"/>
          <w:rtl/>
        </w:rPr>
        <w:t>,</w:t>
      </w:r>
      <w:r w:rsidRPr="00672C72">
        <w:rPr>
          <w:rFonts w:ascii="David" w:hAnsi="David" w:cs="David"/>
          <w:sz w:val="24"/>
          <w:szCs w:val="24"/>
          <w:rtl/>
        </w:rPr>
        <w:t xml:space="preserve"> נדחו, והרכבת אף לא הודיעה על הארכת מועד תוקף הסדר הנסיעה התקופתי. עילות התביעה הן עשיית עושר ולא במשפט והפרת חוזה.</w:t>
      </w:r>
      <w:r w:rsidR="003C09CA">
        <w:rPr>
          <w:rFonts w:ascii="David" w:hAnsi="David" w:cs="David"/>
          <w:sz w:val="24"/>
          <w:szCs w:val="24"/>
          <w:rtl/>
        </w:rPr>
        <w:t xml:space="preserve"> </w:t>
      </w:r>
    </w:p>
    <w:p w14:paraId="655F5F29" w14:textId="07D3FB79" w:rsidR="001817DE" w:rsidRPr="00672C72" w:rsidRDefault="001817DE" w:rsidP="00672C72">
      <w:pPr>
        <w:spacing w:after="0"/>
        <w:rPr>
          <w:rFonts w:ascii="David" w:hAnsi="David" w:cs="David"/>
          <w:sz w:val="24"/>
          <w:szCs w:val="24"/>
          <w:rtl/>
        </w:rPr>
      </w:pPr>
      <w:r w:rsidRPr="003C09CA">
        <w:rPr>
          <w:rFonts w:ascii="David" w:hAnsi="David" w:cs="David"/>
          <w:b/>
          <w:bCs/>
          <w:sz w:val="24"/>
          <w:szCs w:val="24"/>
          <w:rtl/>
        </w:rPr>
        <w:t>מוסדות אקדמיים</w:t>
      </w:r>
      <w:r w:rsidRPr="00672C72">
        <w:rPr>
          <w:rFonts w:ascii="David" w:hAnsi="David" w:cs="David"/>
          <w:sz w:val="24"/>
          <w:szCs w:val="24"/>
          <w:rtl/>
        </w:rPr>
        <w:t>: ששה סטודנטים הגישו בקשה להכיר בתביעה כתובענה ייצוגית</w:t>
      </w:r>
      <w:r w:rsidR="003C09CA">
        <w:rPr>
          <w:rFonts w:ascii="David" w:hAnsi="David" w:cs="David"/>
          <w:sz w:val="24"/>
          <w:szCs w:val="24"/>
          <w:rtl/>
        </w:rPr>
        <w:t xml:space="preserve"> </w:t>
      </w:r>
      <w:r w:rsidRPr="00672C72">
        <w:rPr>
          <w:rFonts w:ascii="David" w:hAnsi="David" w:cs="David"/>
          <w:sz w:val="24"/>
          <w:szCs w:val="24"/>
          <w:rtl/>
        </w:rPr>
        <w:t xml:space="preserve">כנגד ששה מוסדות אקדמיים, אוניברסיטאות ומכללות, בטענה כי הללו המשיכו לגבות מהם את מלוא התשלומים גם בתקופת הקורונה, הגם שבמהלכה נבצר מהם להגיע פיזית אל מוסדות הלימוד ובעת שהלימודים התקיימו מרחוק, באופן שהפחית לטענתם עלויות רבות למוסדות, כגון: שירותי שמירה ואבטחה, חשמל, מים, מיזוג, תחזוקה, רווחה ודמי חנייה. המבקשים דורשים השבה של הסכום היחסי מתוך שכר הלימוד ששולם במלואו. </w:t>
      </w:r>
    </w:p>
    <w:p w14:paraId="16D28E06" w14:textId="6A62F884" w:rsidR="001817DE" w:rsidRPr="00672C72" w:rsidRDefault="001817DE" w:rsidP="00672C72">
      <w:pPr>
        <w:spacing w:after="0"/>
        <w:rPr>
          <w:rFonts w:ascii="David" w:hAnsi="David" w:cs="David"/>
          <w:sz w:val="24"/>
          <w:szCs w:val="24"/>
          <w:rtl/>
        </w:rPr>
      </w:pPr>
      <w:r w:rsidRPr="00672C72">
        <w:rPr>
          <w:rFonts w:ascii="David" w:hAnsi="David" w:cs="David"/>
          <w:sz w:val="24"/>
          <w:szCs w:val="24"/>
          <w:rtl/>
        </w:rPr>
        <w:t>אכן, לא ניתן לתבוע אוניברסיטה כ"עוסק"</w:t>
      </w:r>
      <w:r w:rsidR="006665EA">
        <w:rPr>
          <w:rFonts w:ascii="David" w:hAnsi="David" w:cs="David" w:hint="cs"/>
          <w:sz w:val="24"/>
          <w:szCs w:val="24"/>
          <w:rtl/>
        </w:rPr>
        <w:t>,</w:t>
      </w:r>
      <w:r w:rsidRPr="00672C72">
        <w:rPr>
          <w:rFonts w:ascii="David" w:hAnsi="David" w:cs="David"/>
          <w:sz w:val="24"/>
          <w:szCs w:val="24"/>
          <w:rtl/>
        </w:rPr>
        <w:t xml:space="preserve"> שכן היא פועלת לאור תכליתה הציבורית. עם זאת, גם בהיותה "רשות" יש קושי משפטי-חוקי לתבוע שכר לימוד (ספק אם הוא בגדר "מס, אגרה או </w:t>
      </w:r>
      <w:r w:rsidRPr="00672C72">
        <w:rPr>
          <w:rFonts w:ascii="David" w:hAnsi="David" w:cs="David"/>
          <w:sz w:val="24"/>
          <w:szCs w:val="24"/>
          <w:rtl/>
        </w:rPr>
        <w:lastRenderedPageBreak/>
        <w:t>תשלום חובה אחר" שהשבתו מרשות היא עילת תביעה לפי</w:t>
      </w:r>
      <w:r w:rsidR="003C09CA">
        <w:rPr>
          <w:rFonts w:ascii="David" w:hAnsi="David" w:cs="David"/>
          <w:sz w:val="24"/>
          <w:szCs w:val="24"/>
          <w:rtl/>
        </w:rPr>
        <w:t xml:space="preserve"> </w:t>
      </w:r>
      <w:r w:rsidRPr="00672C72">
        <w:rPr>
          <w:rFonts w:ascii="David" w:hAnsi="David" w:cs="David"/>
          <w:sz w:val="24"/>
          <w:szCs w:val="24"/>
          <w:rtl/>
        </w:rPr>
        <w:t xml:space="preserve">פרט 11 לתוספת השנייה שבחוק); משכך, הם תובעים את השבת הסכומים שנגבו ביתר רק לגבי תשלומים נלווים. </w:t>
      </w:r>
    </w:p>
    <w:p w14:paraId="6E79574C" w14:textId="77777777" w:rsidR="003C09CA" w:rsidRDefault="003C09CA" w:rsidP="00672C72">
      <w:pPr>
        <w:spacing w:after="0"/>
        <w:rPr>
          <w:rFonts w:ascii="David" w:hAnsi="David" w:cs="David"/>
          <w:sz w:val="24"/>
          <w:szCs w:val="24"/>
          <w:rtl/>
        </w:rPr>
      </w:pPr>
    </w:p>
    <w:p w14:paraId="269F45C3" w14:textId="4CCA2847" w:rsidR="001817DE" w:rsidRDefault="003C09CA" w:rsidP="00672C72">
      <w:pPr>
        <w:spacing w:after="0"/>
        <w:rPr>
          <w:rFonts w:ascii="David" w:hAnsi="David" w:cs="David"/>
          <w:sz w:val="24"/>
          <w:szCs w:val="24"/>
          <w:rtl/>
        </w:rPr>
      </w:pPr>
      <w:r w:rsidRPr="003C09CA">
        <w:rPr>
          <w:rFonts w:ascii="David" w:hAnsi="David" w:cs="David" w:hint="cs"/>
          <w:b/>
          <w:bCs/>
          <w:sz w:val="24"/>
          <w:szCs w:val="24"/>
          <w:highlight w:val="yellow"/>
          <w:rtl/>
        </w:rPr>
        <w:t>ביניים:</w:t>
      </w:r>
      <w:r>
        <w:rPr>
          <w:rFonts w:ascii="David" w:hAnsi="David" w:cs="David" w:hint="cs"/>
          <w:sz w:val="24"/>
          <w:szCs w:val="24"/>
          <w:rtl/>
        </w:rPr>
        <w:t xml:space="preserve"> </w:t>
      </w:r>
      <w:r w:rsidR="001817DE" w:rsidRPr="00672C72">
        <w:rPr>
          <w:rFonts w:ascii="David" w:hAnsi="David" w:cs="David"/>
          <w:sz w:val="24"/>
          <w:szCs w:val="24"/>
          <w:rtl/>
        </w:rPr>
        <w:t>תביעות נגד עסקים פרטיים</w:t>
      </w:r>
    </w:p>
    <w:p w14:paraId="02780C74" w14:textId="77777777" w:rsidR="003C09CA" w:rsidRPr="00672C72" w:rsidRDefault="003C09CA" w:rsidP="00672C72">
      <w:pPr>
        <w:spacing w:after="0"/>
        <w:rPr>
          <w:rFonts w:ascii="David" w:hAnsi="David" w:cs="David"/>
          <w:sz w:val="24"/>
          <w:szCs w:val="24"/>
          <w:rtl/>
        </w:rPr>
      </w:pPr>
    </w:p>
    <w:p w14:paraId="47440B8D" w14:textId="77777777" w:rsidR="001817DE" w:rsidRPr="00672C72" w:rsidRDefault="001817DE" w:rsidP="00672C72">
      <w:pPr>
        <w:spacing w:after="0"/>
        <w:rPr>
          <w:rFonts w:ascii="David" w:hAnsi="David" w:cs="David"/>
          <w:sz w:val="24"/>
          <w:szCs w:val="24"/>
          <w:rtl/>
        </w:rPr>
      </w:pPr>
      <w:r w:rsidRPr="00672C72">
        <w:rPr>
          <w:rFonts w:ascii="David" w:hAnsi="David" w:cs="David"/>
          <w:sz w:val="24"/>
          <w:szCs w:val="24"/>
          <w:rtl/>
        </w:rPr>
        <w:t>הבקשות שלהלן הן רק דוגמאות אחדות מני רבות השוטפות בימים אלו את בתי המשפט. המכנה המשותף להן הוא גביית תשלומים ביתר, במציאות שיצר המשבר בה נבצר מלקוחות ליהנות מהשירות.</w:t>
      </w:r>
    </w:p>
    <w:p w14:paraId="187C0587" w14:textId="0B6D4A3B" w:rsidR="001817DE" w:rsidRPr="00672C72" w:rsidRDefault="001817DE" w:rsidP="00672C72">
      <w:pPr>
        <w:spacing w:after="0"/>
        <w:rPr>
          <w:rFonts w:ascii="David" w:hAnsi="David" w:cs="David"/>
          <w:sz w:val="24"/>
          <w:szCs w:val="24"/>
          <w:rtl/>
        </w:rPr>
      </w:pPr>
      <w:r w:rsidRPr="00F30241">
        <w:rPr>
          <w:rFonts w:ascii="David" w:hAnsi="David" w:cs="David"/>
          <w:b/>
          <w:bCs/>
          <w:sz w:val="24"/>
          <w:szCs w:val="24"/>
          <w:rtl/>
        </w:rPr>
        <w:t xml:space="preserve">הוט, יס </w:t>
      </w:r>
      <w:r w:rsidRPr="00F30241">
        <w:rPr>
          <w:rFonts w:ascii="David" w:hAnsi="David" w:cs="David"/>
          <w:sz w:val="24"/>
          <w:szCs w:val="24"/>
          <w:rtl/>
        </w:rPr>
        <w:t>ו</w:t>
      </w:r>
      <w:r w:rsidRPr="00F30241">
        <w:rPr>
          <w:rFonts w:ascii="David" w:hAnsi="David" w:cs="David"/>
          <w:b/>
          <w:bCs/>
          <w:sz w:val="24"/>
          <w:szCs w:val="24"/>
          <w:rtl/>
        </w:rPr>
        <w:t>סלקום</w:t>
      </w:r>
      <w:r w:rsidRPr="00672C72">
        <w:rPr>
          <w:rFonts w:ascii="David" w:hAnsi="David" w:cs="David"/>
          <w:sz w:val="24"/>
          <w:szCs w:val="24"/>
          <w:rtl/>
        </w:rPr>
        <w:t xml:space="preserve"> - ערוצי ספורט: הבקשה לאשר את התביעה כתובענה ייצוגית הוגשה ל</w:t>
      </w:r>
      <w:r w:rsidRPr="006665EA">
        <w:rPr>
          <w:rFonts w:ascii="David" w:hAnsi="David" w:cs="David"/>
          <w:b/>
          <w:bCs/>
          <w:sz w:val="24"/>
          <w:szCs w:val="24"/>
          <w:rtl/>
        </w:rPr>
        <w:t>בית המשפט המחוזי</w:t>
      </w:r>
      <w:r w:rsidRPr="00672C72">
        <w:rPr>
          <w:rFonts w:ascii="David" w:hAnsi="David" w:cs="David"/>
          <w:sz w:val="24"/>
          <w:szCs w:val="24"/>
          <w:rtl/>
        </w:rPr>
        <w:t xml:space="preserve"> בחיפה</w:t>
      </w:r>
      <w:r w:rsidR="003C09CA">
        <w:rPr>
          <w:rFonts w:ascii="David" w:hAnsi="David" w:cs="David"/>
          <w:sz w:val="24"/>
          <w:szCs w:val="24"/>
          <w:rtl/>
        </w:rPr>
        <w:t xml:space="preserve"> </w:t>
      </w:r>
      <w:r w:rsidRPr="00672C72">
        <w:rPr>
          <w:rFonts w:ascii="David" w:hAnsi="David" w:cs="David"/>
          <w:sz w:val="24"/>
          <w:szCs w:val="24"/>
          <w:rtl/>
        </w:rPr>
        <w:t xml:space="preserve">בידי ארבעה מבקשים, בטענה כי המשיבות ממשיכות לחייב את הלקוחות בדמי מנוי גם עבור ערוצי הספורט, חרף השבתת משחקי הספורט והעדר שידורי ספורט חיים ישירים. </w:t>
      </w:r>
    </w:p>
    <w:p w14:paraId="68ECD5B2" w14:textId="77777777" w:rsidR="001817DE" w:rsidRPr="00672C72" w:rsidRDefault="001817DE" w:rsidP="00672C72">
      <w:pPr>
        <w:spacing w:after="0"/>
        <w:rPr>
          <w:rFonts w:ascii="David" w:hAnsi="David" w:cs="David"/>
          <w:sz w:val="24"/>
          <w:szCs w:val="24"/>
          <w:rtl/>
        </w:rPr>
      </w:pPr>
      <w:r w:rsidRPr="00672C72">
        <w:rPr>
          <w:rFonts w:ascii="David" w:hAnsi="David" w:cs="David"/>
          <w:sz w:val="24"/>
          <w:szCs w:val="24"/>
          <w:rtl/>
        </w:rPr>
        <w:t xml:space="preserve">לטענתם, "שידורים ישירים אלה הם גם הסיבה אשר בשלה ביקשו מאות אלפי לקוחות המשיבות לרכוש את הערוצים מושא הבקשה, ולשלם עבורם למשיבות עשרות שקלים מדי חודש ובמצטבר מיליונים רבים של שקלים". </w:t>
      </w:r>
    </w:p>
    <w:p w14:paraId="60CEFCB5" w14:textId="6688F0A6" w:rsidR="001817DE" w:rsidRPr="00672C72" w:rsidRDefault="001817DE" w:rsidP="00672C72">
      <w:pPr>
        <w:spacing w:after="0"/>
        <w:rPr>
          <w:rFonts w:ascii="David" w:hAnsi="David" w:cs="David"/>
          <w:sz w:val="24"/>
          <w:szCs w:val="24"/>
          <w:rtl/>
        </w:rPr>
      </w:pPr>
      <w:r w:rsidRPr="00672C72">
        <w:rPr>
          <w:rFonts w:ascii="David" w:hAnsi="David" w:cs="David"/>
          <w:sz w:val="24"/>
          <w:szCs w:val="24"/>
          <w:rtl/>
        </w:rPr>
        <w:t xml:space="preserve">לדברי המבקשים, החל מה-13 </w:t>
      </w:r>
      <w:r w:rsidR="006665EA">
        <w:rPr>
          <w:rFonts w:ascii="David" w:hAnsi="David" w:cs="David" w:hint="cs"/>
          <w:sz w:val="24"/>
          <w:szCs w:val="24"/>
          <w:rtl/>
        </w:rPr>
        <w:t xml:space="preserve">במרץ השנה </w:t>
      </w:r>
      <w:r w:rsidRPr="00672C72">
        <w:rPr>
          <w:rFonts w:ascii="David" w:hAnsi="David" w:cs="David"/>
          <w:sz w:val="24"/>
          <w:szCs w:val="24"/>
          <w:rtl/>
        </w:rPr>
        <w:t>משודרים בערוצים אלו רק שידורים חוזרים "חסרי כל ערך או בעלי ערך זניח", ועם זאת מוסיפות המשיבות לגבות תשלום חדשי מלא "כאילו אין קורונה בעולם וכאילו משודרים בערוצים מושא הבקשה תכנים בעלי ערך".</w:t>
      </w:r>
    </w:p>
    <w:p w14:paraId="7FC18CEF" w14:textId="77777777" w:rsidR="001817DE" w:rsidRPr="00672C72" w:rsidRDefault="001817DE" w:rsidP="00672C72">
      <w:pPr>
        <w:spacing w:after="0"/>
        <w:rPr>
          <w:rFonts w:ascii="David" w:hAnsi="David" w:cs="David"/>
          <w:sz w:val="24"/>
          <w:szCs w:val="24"/>
          <w:rtl/>
        </w:rPr>
      </w:pPr>
      <w:r w:rsidRPr="00672C72">
        <w:rPr>
          <w:rFonts w:ascii="David" w:hAnsi="David" w:cs="David"/>
          <w:sz w:val="24"/>
          <w:szCs w:val="24"/>
          <w:rtl/>
        </w:rPr>
        <w:t xml:space="preserve">הקבוצה הנטענת היא כל לקוחות המשיבות שרכשו מהן חבילת ספורט כלשהי הספורט״ וחויבו בתשלום עבורן עבור התקופה שתחילתה ביום 13.3.20". המבקשים דורשים צו הצהרתי כי חיובם מהווה הפרת הסכם, חוסר תום לב והתעשרות שלא כדין, וכי הוא בלתי חוקי ואסור, וכן השבת הסכומים שנגבו עבור ערוצים אלו בתקופה זו (שתסתיים לכשישובו להתקיים אירועי ספורט מרכזיים). </w:t>
      </w:r>
    </w:p>
    <w:p w14:paraId="3F489D38" w14:textId="61C11B7A" w:rsidR="001817DE" w:rsidRPr="00672C72" w:rsidRDefault="001817DE" w:rsidP="00672C72">
      <w:pPr>
        <w:spacing w:after="0"/>
        <w:rPr>
          <w:rFonts w:ascii="David" w:hAnsi="David" w:cs="David"/>
          <w:sz w:val="24"/>
          <w:szCs w:val="24"/>
          <w:rtl/>
        </w:rPr>
      </w:pPr>
      <w:r w:rsidRPr="006665EA">
        <w:rPr>
          <w:rFonts w:ascii="David" w:hAnsi="David" w:cs="David"/>
          <w:b/>
          <w:bCs/>
          <w:sz w:val="24"/>
          <w:szCs w:val="24"/>
          <w:rtl/>
        </w:rPr>
        <w:t>הולמס פלייס</w:t>
      </w:r>
      <w:r w:rsidR="006665EA">
        <w:rPr>
          <w:rFonts w:ascii="David" w:hAnsi="David" w:cs="David" w:hint="cs"/>
          <w:sz w:val="24"/>
          <w:szCs w:val="24"/>
          <w:rtl/>
        </w:rPr>
        <w:t xml:space="preserve"> </w:t>
      </w:r>
      <w:r w:rsidRPr="00672C72">
        <w:rPr>
          <w:rFonts w:ascii="David" w:hAnsi="David" w:cs="David"/>
          <w:sz w:val="24"/>
          <w:szCs w:val="24"/>
          <w:rtl/>
        </w:rPr>
        <w:t>-</w:t>
      </w:r>
      <w:r w:rsidR="006665EA">
        <w:rPr>
          <w:rFonts w:ascii="David" w:hAnsi="David" w:cs="David" w:hint="cs"/>
          <w:sz w:val="24"/>
          <w:szCs w:val="24"/>
          <w:rtl/>
        </w:rPr>
        <w:t xml:space="preserve"> </w:t>
      </w:r>
      <w:r w:rsidRPr="006665EA">
        <w:rPr>
          <w:rFonts w:ascii="David" w:hAnsi="David" w:cs="David"/>
          <w:b/>
          <w:bCs/>
          <w:sz w:val="24"/>
          <w:szCs w:val="24"/>
          <w:rtl/>
        </w:rPr>
        <w:t>חדרי כושר</w:t>
      </w:r>
      <w:r w:rsidRPr="00672C72">
        <w:rPr>
          <w:rFonts w:ascii="David" w:hAnsi="David" w:cs="David"/>
          <w:sz w:val="24"/>
          <w:szCs w:val="24"/>
          <w:rtl/>
        </w:rPr>
        <w:t xml:space="preserve">: הטענה היא כנגד המשך גביית דמי המנוי על אף השבתה מאונס של חדרי הכושר. לדברי המבקש, הרשת אף "הרהיבה עוז וגבתה מהמנויים תשלום מלא עבור חודש אפריל 2020". לדבריו, הוא פנה בבקשת החזר ולא נענה. </w:t>
      </w:r>
    </w:p>
    <w:p w14:paraId="5FC43280" w14:textId="21E177E4" w:rsidR="001817DE" w:rsidRPr="00672C72" w:rsidRDefault="001817DE" w:rsidP="00672C72">
      <w:pPr>
        <w:spacing w:after="0"/>
        <w:rPr>
          <w:rFonts w:ascii="David" w:hAnsi="David" w:cs="David"/>
          <w:sz w:val="24"/>
          <w:szCs w:val="24"/>
          <w:rtl/>
        </w:rPr>
      </w:pPr>
      <w:r w:rsidRPr="00672C72">
        <w:rPr>
          <w:rFonts w:ascii="David" w:hAnsi="David" w:cs="David"/>
          <w:sz w:val="24"/>
          <w:szCs w:val="24"/>
          <w:rtl/>
        </w:rPr>
        <w:t>הקבוצה הנטענת היא ״כל מי שבמועדים הרלוונטיים לתובענה היה בעל מנוי באחד ממועדוני הכושר המופעלים ע</w:t>
      </w:r>
      <w:r w:rsidR="006665EA">
        <w:rPr>
          <w:rFonts w:ascii="David" w:hAnsi="David" w:cs="David" w:hint="cs"/>
          <w:sz w:val="24"/>
          <w:szCs w:val="24"/>
          <w:rtl/>
        </w:rPr>
        <w:t>ל יד</w:t>
      </w:r>
      <w:r w:rsidRPr="00672C72">
        <w:rPr>
          <w:rFonts w:ascii="David" w:hAnsi="David" w:cs="David"/>
          <w:sz w:val="24"/>
          <w:szCs w:val="24"/>
          <w:rtl/>
        </w:rPr>
        <w:t xml:space="preserve">י המשיבה. עילות התובענה: עשיית עושר ולא במשפט, הפרת חוק המכר והפרת חובה חקוקה. </w:t>
      </w:r>
    </w:p>
    <w:p w14:paraId="04D24B72" w14:textId="01E79B36" w:rsidR="001817DE" w:rsidRPr="00672C72" w:rsidRDefault="001817DE" w:rsidP="00672C72">
      <w:pPr>
        <w:spacing w:after="0"/>
        <w:rPr>
          <w:rFonts w:ascii="David" w:hAnsi="David" w:cs="David"/>
          <w:sz w:val="24"/>
          <w:szCs w:val="24"/>
          <w:rtl/>
        </w:rPr>
      </w:pPr>
      <w:r w:rsidRPr="006665EA">
        <w:rPr>
          <w:rFonts w:ascii="David" w:hAnsi="David" w:cs="David"/>
          <w:b/>
          <w:bCs/>
          <w:sz w:val="24"/>
          <w:szCs w:val="24"/>
          <w:rtl/>
        </w:rPr>
        <w:t>סוכנויות נסיעות</w:t>
      </w:r>
      <w:r w:rsidR="003C09CA" w:rsidRPr="006665EA">
        <w:rPr>
          <w:rFonts w:ascii="David" w:hAnsi="David" w:cs="David" w:hint="cs"/>
          <w:b/>
          <w:bCs/>
          <w:sz w:val="24"/>
          <w:szCs w:val="24"/>
          <w:rtl/>
        </w:rPr>
        <w:t xml:space="preserve"> </w:t>
      </w:r>
      <w:r w:rsidRPr="00672C72">
        <w:rPr>
          <w:rFonts w:ascii="David" w:hAnsi="David" w:cs="David"/>
          <w:sz w:val="24"/>
          <w:szCs w:val="24"/>
          <w:rtl/>
        </w:rPr>
        <w:t xml:space="preserve">- </w:t>
      </w:r>
      <w:r w:rsidRPr="006665EA">
        <w:rPr>
          <w:rFonts w:ascii="David" w:hAnsi="David" w:cs="David"/>
          <w:b/>
          <w:bCs/>
          <w:sz w:val="24"/>
          <w:szCs w:val="24"/>
          <w:rtl/>
        </w:rPr>
        <w:t>ביטול טיסות לפולין</w:t>
      </w:r>
      <w:r w:rsidRPr="00672C72">
        <w:rPr>
          <w:rFonts w:ascii="David" w:hAnsi="David" w:cs="David"/>
          <w:sz w:val="24"/>
          <w:szCs w:val="24"/>
          <w:rtl/>
        </w:rPr>
        <w:t>: הוגשו מספר בקשות לתובענות ייצוגיות נגד סוכנויות נסיעות</w:t>
      </w:r>
      <w:r w:rsidR="003C09CA">
        <w:rPr>
          <w:rFonts w:ascii="David" w:hAnsi="David" w:cs="David"/>
          <w:sz w:val="24"/>
          <w:szCs w:val="24"/>
          <w:rtl/>
        </w:rPr>
        <w:t xml:space="preserve"> </w:t>
      </w:r>
      <w:r w:rsidRPr="00672C72">
        <w:rPr>
          <w:rFonts w:ascii="David" w:hAnsi="David" w:cs="David"/>
          <w:sz w:val="24"/>
          <w:szCs w:val="24"/>
          <w:rtl/>
        </w:rPr>
        <w:t xml:space="preserve">שעניינן אחד: השבת "דמי הביטול" שגבו המשיבות מהורי תלמידי בתי ספר תיכוניים, שנסיעתם לביקור בפולין בוטלה בשל נגיף הקורונה, בטענה ש"דמי הביטול" אינם רלוונטיים למקרה מסוג זה, בו הביטול לא היה ביוזמת המשלם אלא ביוזמת גורם חיצוני. בבקשות נטען להפרת חוזה ולכשל תמורה מלא. </w:t>
      </w:r>
    </w:p>
    <w:p w14:paraId="12A4F9F5" w14:textId="4847F342" w:rsidR="001817DE" w:rsidRPr="00672C72" w:rsidRDefault="001817DE" w:rsidP="00672C72">
      <w:pPr>
        <w:spacing w:after="0"/>
        <w:rPr>
          <w:rFonts w:ascii="David" w:hAnsi="David" w:cs="David"/>
          <w:sz w:val="24"/>
          <w:szCs w:val="24"/>
          <w:rtl/>
        </w:rPr>
      </w:pPr>
      <w:r w:rsidRPr="00672C72">
        <w:rPr>
          <w:rFonts w:ascii="David" w:hAnsi="David" w:cs="David"/>
          <w:sz w:val="24"/>
          <w:szCs w:val="24"/>
          <w:rtl/>
        </w:rPr>
        <w:t>המבקשים מציינים</w:t>
      </w:r>
      <w:r w:rsidR="006665EA">
        <w:rPr>
          <w:rFonts w:ascii="David" w:hAnsi="David" w:cs="David" w:hint="cs"/>
          <w:sz w:val="24"/>
          <w:szCs w:val="24"/>
          <w:rtl/>
        </w:rPr>
        <w:t>,</w:t>
      </w:r>
      <w:r w:rsidRPr="00672C72">
        <w:rPr>
          <w:rFonts w:ascii="David" w:hAnsi="David" w:cs="David"/>
          <w:sz w:val="24"/>
          <w:szCs w:val="24"/>
          <w:rtl/>
        </w:rPr>
        <w:t xml:space="preserve"> כי אם יימצא שעסקינן ב"סיכול" (אי יכולת לקיים את החוזה כתוצאה מגורם שלא ניתן היה לצפותו מראש), גם אז על המפר לשפות את הצד השני על הוצאותיו, בהתאם לחוק החוזים (תרופות בשל הפרת חוזה). עוד נטען, כי ככל שתעלה טענה כי מותר למשיבה לגבות דמי ביטול, הרי שזהו תנאי מקפח בחוזה אחיד שדינו בטלות. </w:t>
      </w:r>
    </w:p>
    <w:p w14:paraId="5E15DF8E" w14:textId="77777777" w:rsidR="001817DE" w:rsidRPr="00672C72" w:rsidRDefault="001817DE" w:rsidP="00672C72">
      <w:pPr>
        <w:spacing w:after="0"/>
        <w:rPr>
          <w:rFonts w:ascii="David" w:hAnsi="David" w:cs="David"/>
          <w:sz w:val="24"/>
          <w:szCs w:val="24"/>
          <w:rtl/>
        </w:rPr>
      </w:pPr>
      <w:r w:rsidRPr="00672C72">
        <w:rPr>
          <w:rFonts w:ascii="David" w:hAnsi="David" w:cs="David"/>
          <w:sz w:val="24"/>
          <w:szCs w:val="24"/>
          <w:rtl/>
        </w:rPr>
        <w:t xml:space="preserve">המבקשות מסתמכות על חוק שירותי תעופה, הקובע כי תינתן מלוא התמורה במקרה של ביטול טיסה. </w:t>
      </w:r>
    </w:p>
    <w:p w14:paraId="082E233B" w14:textId="30DFCE0F" w:rsidR="001817DE" w:rsidRPr="00672C72" w:rsidRDefault="001817DE" w:rsidP="00672C72">
      <w:pPr>
        <w:spacing w:after="0"/>
        <w:rPr>
          <w:rFonts w:ascii="David" w:hAnsi="David" w:cs="David"/>
          <w:sz w:val="24"/>
          <w:szCs w:val="24"/>
          <w:rtl/>
        </w:rPr>
      </w:pPr>
      <w:r w:rsidRPr="006665EA">
        <w:rPr>
          <w:rFonts w:ascii="David" w:hAnsi="David" w:cs="David"/>
          <w:b/>
          <w:bCs/>
          <w:sz w:val="24"/>
          <w:szCs w:val="24"/>
          <w:rtl/>
        </w:rPr>
        <w:t>חברות תעופה</w:t>
      </w:r>
      <w:r w:rsidR="003C09CA" w:rsidRPr="006665EA">
        <w:rPr>
          <w:rFonts w:ascii="David" w:hAnsi="David" w:cs="David" w:hint="cs"/>
          <w:b/>
          <w:bCs/>
          <w:sz w:val="24"/>
          <w:szCs w:val="24"/>
          <w:rtl/>
        </w:rPr>
        <w:t xml:space="preserve"> </w:t>
      </w:r>
      <w:r w:rsidRPr="006665EA">
        <w:rPr>
          <w:rFonts w:ascii="David" w:hAnsi="David" w:cs="David"/>
          <w:b/>
          <w:bCs/>
          <w:sz w:val="24"/>
          <w:szCs w:val="24"/>
          <w:rtl/>
        </w:rPr>
        <w:t>- ביטול</w:t>
      </w:r>
      <w:r w:rsidRPr="00672C72">
        <w:rPr>
          <w:rFonts w:ascii="David" w:hAnsi="David" w:cs="David"/>
          <w:sz w:val="24"/>
          <w:szCs w:val="24"/>
          <w:rtl/>
        </w:rPr>
        <w:t>:</w:t>
      </w:r>
      <w:r w:rsidR="003C09CA">
        <w:rPr>
          <w:rFonts w:ascii="David" w:hAnsi="David" w:cs="David"/>
          <w:sz w:val="24"/>
          <w:szCs w:val="24"/>
          <w:rtl/>
        </w:rPr>
        <w:t xml:space="preserve"> </w:t>
      </w:r>
      <w:r w:rsidRPr="00672C72">
        <w:rPr>
          <w:rFonts w:ascii="David" w:hAnsi="David" w:cs="David"/>
          <w:sz w:val="24"/>
          <w:szCs w:val="24"/>
          <w:rtl/>
        </w:rPr>
        <w:t>בעקבות ביטול הטיסות,</w:t>
      </w:r>
      <w:r w:rsidR="003C09CA">
        <w:rPr>
          <w:rFonts w:ascii="David" w:hAnsi="David" w:cs="David"/>
          <w:sz w:val="24"/>
          <w:szCs w:val="24"/>
          <w:rtl/>
        </w:rPr>
        <w:t xml:space="preserve"> </w:t>
      </w:r>
      <w:r w:rsidRPr="00672C72">
        <w:rPr>
          <w:rFonts w:ascii="David" w:hAnsi="David" w:cs="David"/>
          <w:sz w:val="24"/>
          <w:szCs w:val="24"/>
          <w:rtl/>
        </w:rPr>
        <w:t>הוגשו בקשות לתובענות</w:t>
      </w:r>
      <w:r w:rsidR="003C09CA">
        <w:rPr>
          <w:rFonts w:ascii="David" w:hAnsi="David" w:cs="David"/>
          <w:sz w:val="24"/>
          <w:szCs w:val="24"/>
          <w:rtl/>
        </w:rPr>
        <w:t xml:space="preserve"> </w:t>
      </w:r>
      <w:r w:rsidRPr="00672C72">
        <w:rPr>
          <w:rFonts w:ascii="David" w:hAnsi="David" w:cs="David"/>
          <w:sz w:val="24"/>
          <w:szCs w:val="24"/>
          <w:rtl/>
        </w:rPr>
        <w:t xml:space="preserve">ייצוגיות על ידי לקוחות, בטענה למדיניות פסולה של חברות התעופה. בבקשה שהוגשה, למשל, נגד חברת התעופה </w:t>
      </w:r>
      <w:proofErr w:type="spellStart"/>
      <w:r w:rsidRPr="006665EA">
        <w:rPr>
          <w:rFonts w:ascii="David" w:hAnsi="David" w:cs="David"/>
          <w:b/>
          <w:bCs/>
          <w:sz w:val="24"/>
          <w:szCs w:val="24"/>
          <w:rtl/>
        </w:rPr>
        <w:t>טאפ</w:t>
      </w:r>
      <w:proofErr w:type="spellEnd"/>
      <w:r w:rsidRPr="006665EA">
        <w:rPr>
          <w:rFonts w:ascii="David" w:hAnsi="David" w:cs="David"/>
          <w:b/>
          <w:bCs/>
          <w:sz w:val="24"/>
          <w:szCs w:val="24"/>
          <w:rtl/>
        </w:rPr>
        <w:t xml:space="preserve"> אייר פורטוגל</w:t>
      </w:r>
      <w:r w:rsidRPr="00672C72">
        <w:rPr>
          <w:rFonts w:ascii="David" w:hAnsi="David" w:cs="David"/>
          <w:sz w:val="24"/>
          <w:szCs w:val="24"/>
          <w:rtl/>
        </w:rPr>
        <w:t xml:space="preserve"> , נטען כי החברה לא נתנה החזר כספי או פיצוי עבור כרטיסי הטיסה בטיסות שבוטלו עקב משבר הקורונה, אלא הציעה שובר זיכוי למימוש ברכישת כרטיס חלופי התקף לשנה אחת, זאת בניגוד לחוק שירותי תעופה ולחוק הגנת הצרכן. תביעה דומה הוגשה נגד חברת </w:t>
      </w:r>
      <w:proofErr w:type="spellStart"/>
      <w:r w:rsidRPr="00F30241">
        <w:rPr>
          <w:rFonts w:ascii="David" w:hAnsi="David" w:cs="David"/>
          <w:b/>
          <w:bCs/>
          <w:sz w:val="24"/>
          <w:szCs w:val="24"/>
          <w:rtl/>
        </w:rPr>
        <w:t>טראנסוויה</w:t>
      </w:r>
      <w:proofErr w:type="spellEnd"/>
      <w:r w:rsidRPr="00672C72">
        <w:rPr>
          <w:rFonts w:ascii="David" w:hAnsi="David" w:cs="David"/>
          <w:sz w:val="24"/>
          <w:szCs w:val="24"/>
          <w:rtl/>
        </w:rPr>
        <w:t xml:space="preserve"> ההולנדית בסך 78 מיליון שקל. </w:t>
      </w:r>
    </w:p>
    <w:p w14:paraId="6D0A3D56" w14:textId="0B4BFFF3" w:rsidR="001817DE" w:rsidRPr="00672C72" w:rsidRDefault="001817DE" w:rsidP="00672C72">
      <w:pPr>
        <w:spacing w:after="0"/>
        <w:rPr>
          <w:rFonts w:ascii="David" w:hAnsi="David" w:cs="David"/>
          <w:sz w:val="24"/>
          <w:szCs w:val="24"/>
          <w:rtl/>
        </w:rPr>
      </w:pPr>
      <w:r w:rsidRPr="00672C72">
        <w:rPr>
          <w:rFonts w:ascii="David" w:hAnsi="David" w:cs="David"/>
          <w:sz w:val="24"/>
          <w:szCs w:val="24"/>
          <w:rtl/>
        </w:rPr>
        <w:t xml:space="preserve">גם </w:t>
      </w:r>
      <w:r w:rsidRPr="00F30241">
        <w:rPr>
          <w:rFonts w:ascii="David" w:hAnsi="David" w:cs="David"/>
          <w:b/>
          <w:bCs/>
          <w:sz w:val="24"/>
          <w:szCs w:val="24"/>
          <w:rtl/>
        </w:rPr>
        <w:t>המועצה הישראלית לצרכנות</w:t>
      </w:r>
      <w:r w:rsidRPr="00672C72">
        <w:rPr>
          <w:rFonts w:ascii="David" w:hAnsi="David" w:cs="David"/>
          <w:sz w:val="24"/>
          <w:szCs w:val="24"/>
          <w:rtl/>
        </w:rPr>
        <w:t xml:space="preserve"> הגישה תביעות נגד ארבע חברות תעופה זרות: </w:t>
      </w:r>
      <w:r w:rsidRPr="00F30241">
        <w:rPr>
          <w:rFonts w:ascii="David" w:hAnsi="David" w:cs="David"/>
          <w:b/>
          <w:bCs/>
          <w:sz w:val="24"/>
          <w:szCs w:val="24"/>
          <w:rtl/>
        </w:rPr>
        <w:t xml:space="preserve">יונייטד </w:t>
      </w:r>
      <w:proofErr w:type="spellStart"/>
      <w:r w:rsidRPr="00F30241">
        <w:rPr>
          <w:rFonts w:ascii="David" w:hAnsi="David" w:cs="David"/>
          <w:b/>
          <w:bCs/>
          <w:sz w:val="24"/>
          <w:szCs w:val="24"/>
          <w:rtl/>
        </w:rPr>
        <w:t>איירליינס</w:t>
      </w:r>
      <w:proofErr w:type="spellEnd"/>
      <w:r w:rsidRPr="00F30241">
        <w:rPr>
          <w:rFonts w:ascii="David" w:hAnsi="David" w:cs="David"/>
          <w:b/>
          <w:bCs/>
          <w:sz w:val="24"/>
          <w:szCs w:val="24"/>
          <w:rtl/>
        </w:rPr>
        <w:t xml:space="preserve">, </w:t>
      </w:r>
      <w:proofErr w:type="spellStart"/>
      <w:r w:rsidRPr="00F30241">
        <w:rPr>
          <w:rFonts w:ascii="David" w:hAnsi="David" w:cs="David"/>
          <w:b/>
          <w:bCs/>
          <w:sz w:val="24"/>
          <w:szCs w:val="24"/>
          <w:rtl/>
        </w:rPr>
        <w:t>אוקראין</w:t>
      </w:r>
      <w:proofErr w:type="spellEnd"/>
      <w:r w:rsidRPr="00F30241">
        <w:rPr>
          <w:rFonts w:ascii="David" w:hAnsi="David" w:cs="David"/>
          <w:b/>
          <w:bCs/>
          <w:sz w:val="24"/>
          <w:szCs w:val="24"/>
          <w:rtl/>
        </w:rPr>
        <w:t xml:space="preserve"> </w:t>
      </w:r>
      <w:proofErr w:type="spellStart"/>
      <w:r w:rsidRPr="00F30241">
        <w:rPr>
          <w:rFonts w:ascii="David" w:hAnsi="David" w:cs="David"/>
          <w:b/>
          <w:bCs/>
          <w:sz w:val="24"/>
          <w:szCs w:val="24"/>
          <w:rtl/>
        </w:rPr>
        <w:t>איירליינס</w:t>
      </w:r>
      <w:proofErr w:type="spellEnd"/>
      <w:r w:rsidRPr="00F30241">
        <w:rPr>
          <w:rFonts w:ascii="David" w:hAnsi="David" w:cs="David"/>
          <w:b/>
          <w:bCs/>
          <w:sz w:val="24"/>
          <w:szCs w:val="24"/>
          <w:rtl/>
        </w:rPr>
        <w:t xml:space="preserve">, </w:t>
      </w:r>
      <w:proofErr w:type="spellStart"/>
      <w:r w:rsidRPr="00F30241">
        <w:rPr>
          <w:rFonts w:ascii="David" w:hAnsi="David" w:cs="David"/>
          <w:b/>
          <w:bCs/>
          <w:sz w:val="24"/>
          <w:szCs w:val="24"/>
          <w:rtl/>
        </w:rPr>
        <w:t>וולינג</w:t>
      </w:r>
      <w:proofErr w:type="spellEnd"/>
      <w:r w:rsidRPr="00F30241">
        <w:rPr>
          <w:rFonts w:ascii="David" w:hAnsi="David" w:cs="David"/>
          <w:b/>
          <w:bCs/>
          <w:sz w:val="24"/>
          <w:szCs w:val="24"/>
          <w:rtl/>
        </w:rPr>
        <w:t xml:space="preserve"> </w:t>
      </w:r>
      <w:proofErr w:type="spellStart"/>
      <w:r w:rsidRPr="00F30241">
        <w:rPr>
          <w:rFonts w:ascii="David" w:hAnsi="David" w:cs="David"/>
          <w:b/>
          <w:bCs/>
          <w:sz w:val="24"/>
          <w:szCs w:val="24"/>
          <w:rtl/>
        </w:rPr>
        <w:t>איירליינס</w:t>
      </w:r>
      <w:proofErr w:type="spellEnd"/>
      <w:r w:rsidRPr="00F30241">
        <w:rPr>
          <w:rFonts w:ascii="David" w:hAnsi="David" w:cs="David"/>
          <w:b/>
          <w:bCs/>
          <w:sz w:val="24"/>
          <w:szCs w:val="24"/>
          <w:rtl/>
        </w:rPr>
        <w:t xml:space="preserve"> </w:t>
      </w:r>
      <w:proofErr w:type="spellStart"/>
      <w:r w:rsidRPr="00F30241">
        <w:rPr>
          <w:rFonts w:ascii="David" w:hAnsi="David" w:cs="David"/>
          <w:sz w:val="24"/>
          <w:szCs w:val="24"/>
          <w:rtl/>
        </w:rPr>
        <w:t>ו</w:t>
      </w:r>
      <w:r w:rsidRPr="00F30241">
        <w:rPr>
          <w:rFonts w:ascii="David" w:hAnsi="David" w:cs="David"/>
          <w:b/>
          <w:bCs/>
          <w:sz w:val="24"/>
          <w:szCs w:val="24"/>
          <w:rtl/>
        </w:rPr>
        <w:t>אגיאן</w:t>
      </w:r>
      <w:proofErr w:type="spellEnd"/>
      <w:r w:rsidRPr="00F30241">
        <w:rPr>
          <w:rFonts w:ascii="David" w:hAnsi="David" w:cs="David"/>
          <w:b/>
          <w:bCs/>
          <w:sz w:val="24"/>
          <w:szCs w:val="24"/>
          <w:rtl/>
        </w:rPr>
        <w:t xml:space="preserve"> </w:t>
      </w:r>
      <w:proofErr w:type="spellStart"/>
      <w:r w:rsidRPr="00F30241">
        <w:rPr>
          <w:rFonts w:ascii="David" w:hAnsi="David" w:cs="David"/>
          <w:b/>
          <w:bCs/>
          <w:sz w:val="24"/>
          <w:szCs w:val="24"/>
          <w:rtl/>
        </w:rPr>
        <w:t>איירליינס</w:t>
      </w:r>
      <w:proofErr w:type="spellEnd"/>
      <w:r w:rsidRPr="00672C72">
        <w:rPr>
          <w:rFonts w:ascii="David" w:hAnsi="David" w:cs="David"/>
          <w:sz w:val="24"/>
          <w:szCs w:val="24"/>
          <w:rtl/>
        </w:rPr>
        <w:t xml:space="preserve">. לפי הנטען, הללו ביטלו טיסות החל ב-1 בפברואר, אך לא החזירו ללקוחות את כספם או יידעו אותם בנוגע לאפשרות קבלת השבת התמורה, בניגוד לחוק. </w:t>
      </w:r>
    </w:p>
    <w:p w14:paraId="3CE00135" w14:textId="0120BF15" w:rsidR="001817DE" w:rsidRPr="00672C72" w:rsidRDefault="001817DE" w:rsidP="00672C72">
      <w:pPr>
        <w:spacing w:after="0"/>
        <w:rPr>
          <w:rFonts w:ascii="David" w:hAnsi="David" w:cs="David"/>
          <w:sz w:val="24"/>
          <w:szCs w:val="24"/>
          <w:rtl/>
        </w:rPr>
      </w:pPr>
      <w:r w:rsidRPr="006665EA">
        <w:rPr>
          <w:rFonts w:ascii="David" w:hAnsi="David" w:cs="David"/>
          <w:b/>
          <w:bCs/>
          <w:sz w:val="24"/>
          <w:szCs w:val="24"/>
        </w:rPr>
        <w:lastRenderedPageBreak/>
        <w:t>GROO</w:t>
      </w:r>
      <w:r w:rsidRPr="006665EA">
        <w:rPr>
          <w:rFonts w:ascii="David" w:hAnsi="David" w:cs="David"/>
          <w:b/>
          <w:bCs/>
          <w:sz w:val="24"/>
          <w:szCs w:val="24"/>
          <w:rtl/>
        </w:rPr>
        <w:t xml:space="preserve"> </w:t>
      </w:r>
      <w:r w:rsidRPr="00672C72">
        <w:rPr>
          <w:rFonts w:ascii="David" w:hAnsi="David" w:cs="David"/>
          <w:sz w:val="24"/>
          <w:szCs w:val="24"/>
          <w:rtl/>
        </w:rPr>
        <w:t>מימוש שוברים: בקשה לייצוגית בשל אי יכולת לממש שוברי רכישה הוגשה נגד חברת "</w:t>
      </w:r>
      <w:r w:rsidRPr="006665EA">
        <w:rPr>
          <w:rFonts w:ascii="David" w:hAnsi="David" w:cs="David"/>
          <w:b/>
          <w:bCs/>
          <w:sz w:val="24"/>
          <w:szCs w:val="24"/>
          <w:rtl/>
        </w:rPr>
        <w:t>גרופר</w:t>
      </w:r>
      <w:r w:rsidRPr="00672C72">
        <w:rPr>
          <w:rFonts w:ascii="David" w:hAnsi="David" w:cs="David"/>
          <w:sz w:val="24"/>
          <w:szCs w:val="24"/>
          <w:rtl/>
        </w:rPr>
        <w:t xml:space="preserve">", </w:t>
      </w:r>
      <w:proofErr w:type="spellStart"/>
      <w:r w:rsidRPr="00672C72">
        <w:rPr>
          <w:rFonts w:ascii="David" w:hAnsi="David" w:cs="David"/>
          <w:sz w:val="24"/>
          <w:szCs w:val="24"/>
          <w:rtl/>
        </w:rPr>
        <w:t>מנפיקת</w:t>
      </w:r>
      <w:proofErr w:type="spellEnd"/>
      <w:r w:rsidRPr="00672C72">
        <w:rPr>
          <w:rFonts w:ascii="David" w:hAnsi="David" w:cs="David"/>
          <w:sz w:val="24"/>
          <w:szCs w:val="24"/>
          <w:rtl/>
        </w:rPr>
        <w:t xml:space="preserve"> שוברי </w:t>
      </w:r>
      <w:r w:rsidRPr="00672C72">
        <w:rPr>
          <w:rFonts w:ascii="David" w:hAnsi="David" w:cs="David"/>
          <w:sz w:val="24"/>
          <w:szCs w:val="24"/>
        </w:rPr>
        <w:t>GROO</w:t>
      </w:r>
      <w:r w:rsidRPr="00672C72">
        <w:rPr>
          <w:rFonts w:ascii="David" w:hAnsi="David" w:cs="David"/>
          <w:sz w:val="24"/>
          <w:szCs w:val="24"/>
          <w:rtl/>
        </w:rPr>
        <w:t xml:space="preserve"> (לשעבר "</w:t>
      </w:r>
      <w:proofErr w:type="spellStart"/>
      <w:r w:rsidRPr="00672C72">
        <w:rPr>
          <w:rFonts w:ascii="David" w:hAnsi="David" w:cs="David"/>
          <w:sz w:val="24"/>
          <w:szCs w:val="24"/>
          <w:rtl/>
        </w:rPr>
        <w:t>גרופון</w:t>
      </w:r>
      <w:proofErr w:type="spellEnd"/>
      <w:r w:rsidRPr="00672C72">
        <w:rPr>
          <w:rFonts w:ascii="David" w:hAnsi="David" w:cs="David"/>
          <w:sz w:val="24"/>
          <w:szCs w:val="24"/>
          <w:rtl/>
        </w:rPr>
        <w:t xml:space="preserve">"). הטענה היא, כי המשיבה אינה משיבה ללקוחותיה כספים או מאריכה תוקף שוברים שלא ניתן היה לנצלם עקב משבר הקורונה. </w:t>
      </w:r>
    </w:p>
    <w:p w14:paraId="789B168E" w14:textId="77777777" w:rsidR="001817DE" w:rsidRPr="00672C72" w:rsidRDefault="001817DE" w:rsidP="00672C72">
      <w:pPr>
        <w:spacing w:after="0"/>
        <w:rPr>
          <w:rFonts w:ascii="David" w:hAnsi="David" w:cs="David"/>
          <w:sz w:val="24"/>
          <w:szCs w:val="24"/>
          <w:rtl/>
        </w:rPr>
      </w:pPr>
    </w:p>
    <w:p w14:paraId="33279DA6" w14:textId="77777777" w:rsidR="003C09CA" w:rsidRPr="003C09CA" w:rsidRDefault="003C09CA" w:rsidP="00672C72">
      <w:pPr>
        <w:spacing w:after="0"/>
        <w:rPr>
          <w:rFonts w:ascii="David" w:hAnsi="David" w:cs="David"/>
          <w:b/>
          <w:bCs/>
          <w:sz w:val="24"/>
          <w:szCs w:val="24"/>
          <w:highlight w:val="yellow"/>
          <w:rtl/>
        </w:rPr>
      </w:pPr>
      <w:r w:rsidRPr="003C09CA">
        <w:rPr>
          <w:rFonts w:ascii="David" w:hAnsi="David" w:cs="David" w:hint="cs"/>
          <w:b/>
          <w:bCs/>
          <w:sz w:val="24"/>
          <w:szCs w:val="24"/>
          <w:highlight w:val="yellow"/>
          <w:rtl/>
        </w:rPr>
        <w:t xml:space="preserve">במסגרת נפרדת: </w:t>
      </w:r>
    </w:p>
    <w:p w14:paraId="0E1992FA" w14:textId="77777777" w:rsidR="002153BA" w:rsidRDefault="003C09CA" w:rsidP="00672C72">
      <w:pPr>
        <w:spacing w:after="0"/>
        <w:rPr>
          <w:rFonts w:ascii="David" w:hAnsi="David" w:cs="David"/>
          <w:sz w:val="24"/>
          <w:szCs w:val="24"/>
          <w:rtl/>
        </w:rPr>
      </w:pPr>
      <w:r w:rsidRPr="003C09CA">
        <w:rPr>
          <w:rFonts w:ascii="David" w:hAnsi="David" w:cs="David" w:hint="cs"/>
          <w:b/>
          <w:bCs/>
          <w:sz w:val="24"/>
          <w:szCs w:val="24"/>
          <w:highlight w:val="yellow"/>
          <w:rtl/>
        </w:rPr>
        <w:t>כותרת:</w:t>
      </w:r>
      <w:r>
        <w:rPr>
          <w:rFonts w:ascii="David" w:hAnsi="David" w:cs="David" w:hint="cs"/>
          <w:sz w:val="24"/>
          <w:szCs w:val="24"/>
          <w:rtl/>
        </w:rPr>
        <w:t xml:space="preserve"> </w:t>
      </w:r>
      <w:r w:rsidR="001817DE" w:rsidRPr="00672C72">
        <w:rPr>
          <w:rFonts w:ascii="David" w:hAnsi="David" w:cs="David"/>
          <w:sz w:val="24"/>
          <w:szCs w:val="24"/>
          <w:rtl/>
        </w:rPr>
        <w:t>תביעות נגד חברות הביטוח</w:t>
      </w:r>
    </w:p>
    <w:p w14:paraId="70BD50A6" w14:textId="5278FA5F" w:rsidR="001817DE" w:rsidRPr="002153BA" w:rsidRDefault="002153BA" w:rsidP="00672C72">
      <w:pPr>
        <w:spacing w:after="0"/>
        <w:rPr>
          <w:rFonts w:ascii="David" w:hAnsi="David" w:cs="David"/>
          <w:b/>
          <w:bCs/>
          <w:sz w:val="24"/>
          <w:szCs w:val="24"/>
          <w:rtl/>
        </w:rPr>
      </w:pPr>
      <w:r w:rsidRPr="002153BA">
        <w:rPr>
          <w:rFonts w:ascii="David" w:hAnsi="David" w:cs="David" w:hint="cs"/>
          <w:b/>
          <w:bCs/>
          <w:sz w:val="24"/>
          <w:szCs w:val="24"/>
          <w:highlight w:val="yellow"/>
          <w:rtl/>
        </w:rPr>
        <w:t>משנה:</w:t>
      </w:r>
      <w:r w:rsidRPr="002153BA">
        <w:rPr>
          <w:rFonts w:ascii="David" w:hAnsi="David" w:cs="David" w:hint="cs"/>
          <w:b/>
          <w:bCs/>
          <w:sz w:val="24"/>
          <w:szCs w:val="24"/>
          <w:rtl/>
        </w:rPr>
        <w:t xml:space="preserve"> </w:t>
      </w:r>
      <w:r w:rsidRPr="00672C72">
        <w:rPr>
          <w:rFonts w:ascii="David" w:hAnsi="David" w:cs="David"/>
          <w:sz w:val="24"/>
          <w:szCs w:val="24"/>
          <w:rtl/>
        </w:rPr>
        <w:t>נראה כי תביעות אלו הן בבחינת "יריות פתיחה" של גל צפוי של תובענות ייצוגיות, בין במישרין כנגד מבטחים</w:t>
      </w:r>
      <w:r>
        <w:rPr>
          <w:rFonts w:ascii="David" w:hAnsi="David" w:cs="David" w:hint="cs"/>
          <w:sz w:val="24"/>
          <w:szCs w:val="24"/>
          <w:rtl/>
        </w:rPr>
        <w:t>,</w:t>
      </w:r>
      <w:r w:rsidRPr="00672C72">
        <w:rPr>
          <w:rFonts w:ascii="David" w:hAnsi="David" w:cs="David"/>
          <w:sz w:val="24"/>
          <w:szCs w:val="24"/>
          <w:rtl/>
        </w:rPr>
        <w:t xml:space="preserve"> ובין בעקיפין</w:t>
      </w:r>
      <w:r>
        <w:rPr>
          <w:rFonts w:ascii="David" w:hAnsi="David" w:cs="David" w:hint="cs"/>
          <w:sz w:val="24"/>
          <w:szCs w:val="24"/>
          <w:rtl/>
        </w:rPr>
        <w:t>, דרך עסקים מבוטחים</w:t>
      </w:r>
    </w:p>
    <w:p w14:paraId="376BD6A6" w14:textId="77777777" w:rsidR="003C09CA" w:rsidRPr="00672C72" w:rsidRDefault="003C09CA" w:rsidP="00672C72">
      <w:pPr>
        <w:spacing w:after="0"/>
        <w:rPr>
          <w:rFonts w:ascii="David" w:hAnsi="David" w:cs="David"/>
          <w:sz w:val="24"/>
          <w:szCs w:val="24"/>
          <w:rtl/>
        </w:rPr>
      </w:pPr>
    </w:p>
    <w:p w14:paraId="54466E6B" w14:textId="035D6311" w:rsidR="00EE44EA" w:rsidRDefault="003C09CA" w:rsidP="00672C72">
      <w:pPr>
        <w:spacing w:after="0"/>
        <w:rPr>
          <w:rFonts w:ascii="David" w:hAnsi="David" w:cs="David"/>
          <w:sz w:val="24"/>
          <w:szCs w:val="24"/>
          <w:rtl/>
        </w:rPr>
      </w:pPr>
      <w:r>
        <w:rPr>
          <w:rFonts w:ascii="David" w:hAnsi="David" w:cs="David" w:hint="cs"/>
          <w:sz w:val="24"/>
          <w:szCs w:val="24"/>
          <w:rtl/>
        </w:rPr>
        <w:t xml:space="preserve">גם </w:t>
      </w:r>
      <w:r w:rsidR="001817DE" w:rsidRPr="00672C72">
        <w:rPr>
          <w:rFonts w:ascii="David" w:hAnsi="David" w:cs="David"/>
          <w:sz w:val="24"/>
          <w:szCs w:val="24"/>
          <w:rtl/>
        </w:rPr>
        <w:t>חברות הביטוח נתבעו</w:t>
      </w:r>
      <w:r>
        <w:rPr>
          <w:rFonts w:ascii="David" w:hAnsi="David" w:cs="David" w:hint="cs"/>
          <w:sz w:val="24"/>
          <w:szCs w:val="24"/>
          <w:rtl/>
        </w:rPr>
        <w:t>ת בתביעות ייצוגיות</w:t>
      </w:r>
      <w:r w:rsidR="001817DE" w:rsidRPr="00672C72">
        <w:rPr>
          <w:rFonts w:ascii="David" w:hAnsi="David" w:cs="David"/>
          <w:sz w:val="24"/>
          <w:szCs w:val="24"/>
          <w:rtl/>
        </w:rPr>
        <w:t>, בטענה כי גבו פרמיות כבשגרה הגם שהסיכונים המבוטחים פחתו משמעותית. בתביעה אחת, העוסקת בפוליסות רכב, נטען כי הפחתת הנסועה בכבישי ישראל מצדיקה הפחתת הפרמיות על ביטוח רכב, בשל הפחתת הסיכון. בבקשה לייצוגית שהוגשה לבית המשפט המחוזי בחיפה</w:t>
      </w:r>
      <w:r w:rsidR="006665EA">
        <w:rPr>
          <w:rFonts w:ascii="David" w:hAnsi="David" w:cs="David" w:hint="cs"/>
          <w:sz w:val="24"/>
          <w:szCs w:val="24"/>
          <w:rtl/>
        </w:rPr>
        <w:t>,</w:t>
      </w:r>
      <w:r w:rsidR="001817DE" w:rsidRPr="00672C72">
        <w:rPr>
          <w:rFonts w:ascii="David" w:hAnsi="David" w:cs="David"/>
          <w:sz w:val="24"/>
          <w:szCs w:val="24"/>
          <w:rtl/>
        </w:rPr>
        <w:t xml:space="preserve"> נתבעו 12 חברות ביטוח</w:t>
      </w:r>
      <w:r w:rsidR="00EE44EA">
        <w:rPr>
          <w:rFonts w:ascii="David" w:hAnsi="David" w:cs="David" w:hint="cs"/>
          <w:sz w:val="24"/>
          <w:szCs w:val="24"/>
          <w:rtl/>
        </w:rPr>
        <w:t xml:space="preserve"> (</w:t>
      </w:r>
      <w:r w:rsidR="00EE44EA" w:rsidRPr="00EE44EA">
        <w:rPr>
          <w:rFonts w:ascii="David" w:hAnsi="David" w:cs="David"/>
          <w:b/>
          <w:bCs/>
          <w:sz w:val="24"/>
          <w:szCs w:val="24"/>
          <w:rtl/>
        </w:rPr>
        <w:t xml:space="preserve">ביטוח ישיר, הראל, הפניקס, מגדל, </w:t>
      </w:r>
      <w:r w:rsidR="00EE44EA" w:rsidRPr="00EE44EA">
        <w:rPr>
          <w:rFonts w:ascii="David" w:hAnsi="David" w:cs="David" w:hint="cs"/>
          <w:b/>
          <w:bCs/>
          <w:sz w:val="24"/>
          <w:szCs w:val="24"/>
          <w:rtl/>
        </w:rPr>
        <w:t xml:space="preserve">כלל ביטוח, </w:t>
      </w:r>
      <w:r w:rsidR="00EE44EA" w:rsidRPr="00EE44EA">
        <w:rPr>
          <w:rFonts w:ascii="David" w:hAnsi="David" w:cs="David"/>
          <w:b/>
          <w:bCs/>
          <w:sz w:val="24"/>
          <w:szCs w:val="24"/>
        </w:rPr>
        <w:t>AIG</w:t>
      </w:r>
      <w:r w:rsidR="00EE44EA" w:rsidRPr="00EE44EA">
        <w:rPr>
          <w:rFonts w:ascii="David" w:hAnsi="David" w:cs="David" w:hint="cs"/>
          <w:b/>
          <w:bCs/>
          <w:sz w:val="24"/>
          <w:szCs w:val="24"/>
          <w:rtl/>
        </w:rPr>
        <w:t xml:space="preserve">, </w:t>
      </w:r>
      <w:r w:rsidR="00EE44EA" w:rsidRPr="00EE44EA">
        <w:rPr>
          <w:rFonts w:ascii="David" w:hAnsi="David" w:cs="David"/>
          <w:b/>
          <w:bCs/>
          <w:sz w:val="24"/>
          <w:szCs w:val="24"/>
          <w:rtl/>
        </w:rPr>
        <w:t>מנורה</w:t>
      </w:r>
      <w:r w:rsidR="00EE44EA" w:rsidRPr="00EE44EA">
        <w:rPr>
          <w:rFonts w:ascii="David" w:hAnsi="David" w:cs="David" w:hint="cs"/>
          <w:b/>
          <w:bCs/>
          <w:sz w:val="24"/>
          <w:szCs w:val="24"/>
          <w:rtl/>
        </w:rPr>
        <w:t xml:space="preserve"> מבטחים</w:t>
      </w:r>
      <w:r w:rsidR="00EE44EA" w:rsidRPr="00EE44EA">
        <w:rPr>
          <w:rFonts w:ascii="David" w:hAnsi="David" w:cs="David"/>
          <w:b/>
          <w:bCs/>
          <w:sz w:val="24"/>
          <w:szCs w:val="24"/>
          <w:rtl/>
        </w:rPr>
        <w:t xml:space="preserve">, שומרה, שלמה, הכשרה, איילון </w:t>
      </w:r>
      <w:r w:rsidR="00EE44EA" w:rsidRPr="00EE44EA">
        <w:rPr>
          <w:rFonts w:ascii="David" w:hAnsi="David" w:cs="David"/>
          <w:sz w:val="24"/>
          <w:szCs w:val="24"/>
          <w:rtl/>
        </w:rPr>
        <w:t>ו</w:t>
      </w:r>
      <w:r w:rsidR="00EE44EA" w:rsidRPr="00EE44EA">
        <w:rPr>
          <w:rFonts w:ascii="David" w:hAnsi="David" w:cs="David"/>
          <w:b/>
          <w:bCs/>
          <w:sz w:val="24"/>
          <w:szCs w:val="24"/>
          <w:rtl/>
        </w:rPr>
        <w:t>שירביט</w:t>
      </w:r>
      <w:r w:rsidR="00EE44EA">
        <w:rPr>
          <w:rFonts w:ascii="David" w:hAnsi="David" w:cs="David" w:hint="cs"/>
          <w:sz w:val="24"/>
          <w:szCs w:val="24"/>
          <w:rtl/>
        </w:rPr>
        <w:t>).</w:t>
      </w:r>
    </w:p>
    <w:p w14:paraId="29CBF54E" w14:textId="09F010F2" w:rsidR="001817DE" w:rsidRPr="00672C72" w:rsidRDefault="001817DE" w:rsidP="00672C72">
      <w:pPr>
        <w:spacing w:after="0"/>
        <w:rPr>
          <w:rFonts w:ascii="David" w:hAnsi="David" w:cs="David"/>
          <w:sz w:val="24"/>
          <w:szCs w:val="24"/>
          <w:rtl/>
        </w:rPr>
      </w:pPr>
      <w:r w:rsidRPr="00672C72">
        <w:rPr>
          <w:rFonts w:ascii="David" w:hAnsi="David" w:cs="David"/>
          <w:sz w:val="24"/>
          <w:szCs w:val="24"/>
          <w:rtl/>
        </w:rPr>
        <w:t>המבקשים טוענים, כי מאז התפרצות נגיף הקורונה בישראל בחודש מר</w:t>
      </w:r>
      <w:r w:rsidR="006665EA">
        <w:rPr>
          <w:rFonts w:ascii="David" w:hAnsi="David" w:cs="David" w:hint="cs"/>
          <w:sz w:val="24"/>
          <w:szCs w:val="24"/>
          <w:rtl/>
        </w:rPr>
        <w:t>ץ</w:t>
      </w:r>
      <w:r w:rsidRPr="00672C72">
        <w:rPr>
          <w:rFonts w:ascii="David" w:hAnsi="David" w:cs="David"/>
          <w:sz w:val="24"/>
          <w:szCs w:val="24"/>
          <w:rtl/>
        </w:rPr>
        <w:t>, הי</w:t>
      </w:r>
      <w:r w:rsidR="006665EA">
        <w:rPr>
          <w:rFonts w:ascii="David" w:hAnsi="David" w:cs="David" w:hint="cs"/>
          <w:sz w:val="24"/>
          <w:szCs w:val="24"/>
          <w:rtl/>
        </w:rPr>
        <w:t>י</w:t>
      </w:r>
      <w:r w:rsidRPr="00672C72">
        <w:rPr>
          <w:rFonts w:ascii="David" w:hAnsi="David" w:cs="David"/>
          <w:sz w:val="24"/>
          <w:szCs w:val="24"/>
          <w:rtl/>
        </w:rPr>
        <w:t>תה ירידה הדרמטית בהיקף הנסועה המפחיתה מהותית את הסיכון לו חשופות המבטחות; משום כך עליהן להפחית, בהתאם, את גובה הפרמיה שהן גובות עבור ביטוחי רכב. סיוע לעמדתם הם מביאים ממבטחים בארה"ב שהשיבו למבוטחים חלק מהפרמיות.</w:t>
      </w:r>
    </w:p>
    <w:p w14:paraId="27ABD57E" w14:textId="6214E73F" w:rsidR="006665EA" w:rsidRDefault="001817DE" w:rsidP="00672C72">
      <w:pPr>
        <w:spacing w:after="0"/>
        <w:rPr>
          <w:rFonts w:ascii="David" w:hAnsi="David" w:cs="David"/>
          <w:sz w:val="24"/>
          <w:szCs w:val="24"/>
          <w:rtl/>
        </w:rPr>
      </w:pPr>
      <w:r w:rsidRPr="00672C72">
        <w:rPr>
          <w:rFonts w:ascii="David" w:hAnsi="David" w:cs="David"/>
          <w:sz w:val="24"/>
          <w:szCs w:val="24"/>
          <w:rtl/>
        </w:rPr>
        <w:t xml:space="preserve">נציין כי </w:t>
      </w:r>
      <w:r w:rsidRPr="006665EA">
        <w:rPr>
          <w:rFonts w:ascii="David" w:hAnsi="David" w:cs="David"/>
          <w:b/>
          <w:bCs/>
          <w:sz w:val="24"/>
          <w:szCs w:val="24"/>
          <w:rtl/>
        </w:rPr>
        <w:t>הממונה על שוק ההון, ביטוח וחסכון</w:t>
      </w:r>
      <w:r w:rsidRPr="00672C72">
        <w:rPr>
          <w:rFonts w:ascii="David" w:hAnsi="David" w:cs="David"/>
          <w:sz w:val="24"/>
          <w:szCs w:val="24"/>
          <w:rtl/>
        </w:rPr>
        <w:t>, פרסם ב-</w:t>
      </w:r>
      <w:r w:rsidR="006665EA">
        <w:rPr>
          <w:rFonts w:ascii="David" w:hAnsi="David" w:cs="David" w:hint="cs"/>
          <w:sz w:val="24"/>
          <w:szCs w:val="24"/>
          <w:rtl/>
        </w:rPr>
        <w:t>23 במרץ 2020</w:t>
      </w:r>
      <w:r w:rsidRPr="00672C72">
        <w:rPr>
          <w:rFonts w:ascii="David" w:hAnsi="David" w:cs="David"/>
          <w:sz w:val="24"/>
          <w:szCs w:val="24"/>
          <w:rtl/>
        </w:rPr>
        <w:t xml:space="preserve"> הנחיה ולפיה מבוטח המבקש להקפיא את פוליסת הביטוח המקיף שלו בשל אי שימוש ברכב בתקופה זו</w:t>
      </w:r>
      <w:r w:rsidR="006665EA">
        <w:rPr>
          <w:rFonts w:ascii="David" w:hAnsi="David" w:cs="David" w:hint="cs"/>
          <w:sz w:val="24"/>
          <w:szCs w:val="24"/>
          <w:rtl/>
        </w:rPr>
        <w:t xml:space="preserve"> </w:t>
      </w:r>
      <w:r w:rsidRPr="00672C72">
        <w:rPr>
          <w:rFonts w:ascii="David" w:hAnsi="David" w:cs="David"/>
          <w:sz w:val="24"/>
          <w:szCs w:val="24"/>
          <w:rtl/>
        </w:rPr>
        <w:t>- רשאי לעשות זאת, אולם אין לאפשר "הקפאה" בביטוח החובה</w:t>
      </w:r>
      <w:r w:rsidR="00EE44EA">
        <w:rPr>
          <w:rFonts w:ascii="David" w:hAnsi="David" w:cs="David" w:hint="cs"/>
          <w:sz w:val="24"/>
          <w:szCs w:val="24"/>
          <w:rtl/>
        </w:rPr>
        <w:t xml:space="preserve"> (</w:t>
      </w:r>
      <w:r w:rsidR="00EE44EA" w:rsidRPr="00EE44EA">
        <w:rPr>
          <w:rFonts w:ascii="David" w:hAnsi="David" w:cs="David"/>
          <w:sz w:val="24"/>
          <w:szCs w:val="24"/>
          <w:rtl/>
        </w:rPr>
        <w:t>הקפאת ביטוח החובה אפשרית רק למבוטחים ב</w:t>
      </w:r>
      <w:r w:rsidR="00EE44EA" w:rsidRPr="00EE44EA">
        <w:rPr>
          <w:rFonts w:ascii="David" w:hAnsi="David" w:cs="David"/>
          <w:b/>
          <w:bCs/>
          <w:sz w:val="24"/>
          <w:szCs w:val="24"/>
          <w:rtl/>
        </w:rPr>
        <w:t>פול</w:t>
      </w:r>
      <w:r w:rsidR="00EE44EA">
        <w:rPr>
          <w:rFonts w:ascii="David" w:hAnsi="David" w:cs="David" w:hint="cs"/>
          <w:sz w:val="24"/>
          <w:szCs w:val="24"/>
          <w:rtl/>
        </w:rPr>
        <w:t>)</w:t>
      </w:r>
      <w:r w:rsidRPr="00672C72">
        <w:rPr>
          <w:rFonts w:ascii="David" w:hAnsi="David" w:cs="David"/>
          <w:sz w:val="24"/>
          <w:szCs w:val="24"/>
          <w:rtl/>
        </w:rPr>
        <w:t xml:space="preserve">. אלא, שהמבקשים מתייחסים לכל סוגי הפוליסות לרכב, ואף אינם מסתפקים במתן אפשרות להקפאה לאור בקשת מבוטח אלא דורשים כי המבטחות ישיבו מיוזמתן חלק מהכספים ששולמו להן. תביעה זו היא הגדולה בהיקפה מבין שלוש בקשות לייצוגית שהוגשו בנושא. </w:t>
      </w:r>
    </w:p>
    <w:p w14:paraId="108E74B3" w14:textId="62EF93D2" w:rsidR="001817DE" w:rsidRPr="00672C72" w:rsidRDefault="001817DE" w:rsidP="00672C72">
      <w:pPr>
        <w:spacing w:after="0"/>
        <w:rPr>
          <w:rFonts w:ascii="David" w:hAnsi="David" w:cs="David"/>
          <w:sz w:val="24"/>
          <w:szCs w:val="24"/>
          <w:rtl/>
        </w:rPr>
      </w:pPr>
      <w:r w:rsidRPr="00672C72">
        <w:rPr>
          <w:rFonts w:ascii="David" w:hAnsi="David" w:cs="David"/>
          <w:sz w:val="24"/>
          <w:szCs w:val="24"/>
          <w:rtl/>
        </w:rPr>
        <w:t xml:space="preserve">בקשה נוספת הוגשה נגד שבע חברות ביטוח ונגד תאגיד "הפול" על סך 719 מיליון שקלים </w:t>
      </w:r>
      <w:r w:rsidR="006665EA">
        <w:rPr>
          <w:rFonts w:ascii="David" w:hAnsi="David" w:cs="David" w:hint="cs"/>
          <w:sz w:val="24"/>
          <w:szCs w:val="24"/>
          <w:rtl/>
        </w:rPr>
        <w:t>(</w:t>
      </w:r>
      <w:r w:rsidRPr="006665EA">
        <w:rPr>
          <w:rFonts w:ascii="David" w:hAnsi="David" w:cs="David"/>
          <w:b/>
          <w:bCs/>
          <w:sz w:val="24"/>
          <w:szCs w:val="24"/>
          <w:rtl/>
        </w:rPr>
        <w:t>נחום ואח' נ' הראל חברה לביטוח ואח'</w:t>
      </w:r>
      <w:r w:rsidR="006665EA">
        <w:rPr>
          <w:rFonts w:ascii="David" w:hAnsi="David" w:cs="David" w:hint="cs"/>
          <w:sz w:val="24"/>
          <w:szCs w:val="24"/>
          <w:rtl/>
        </w:rPr>
        <w:t>)</w:t>
      </w:r>
      <w:r w:rsidRPr="00672C72">
        <w:rPr>
          <w:rFonts w:ascii="David" w:hAnsi="David" w:cs="David"/>
          <w:sz w:val="24"/>
          <w:szCs w:val="24"/>
          <w:rtl/>
        </w:rPr>
        <w:t xml:space="preserve">; ועוד אחת נגד חלק מחברות הביטוח הוותיקות ונגד </w:t>
      </w:r>
      <w:r w:rsidRPr="006665EA">
        <w:rPr>
          <w:rFonts w:ascii="David" w:hAnsi="David" w:cs="David"/>
          <w:b/>
          <w:bCs/>
          <w:sz w:val="24"/>
          <w:szCs w:val="24"/>
          <w:rtl/>
        </w:rPr>
        <w:t>ליברה</w:t>
      </w:r>
      <w:r w:rsidRPr="00672C72">
        <w:rPr>
          <w:rFonts w:ascii="David" w:hAnsi="David" w:cs="David"/>
          <w:sz w:val="24"/>
          <w:szCs w:val="24"/>
          <w:rtl/>
        </w:rPr>
        <w:t>, בסך 886 מיליון שקלים. בבקשה זו נוספה גם טענה</w:t>
      </w:r>
      <w:r w:rsidR="00EE44EA">
        <w:rPr>
          <w:rFonts w:ascii="David" w:hAnsi="David" w:cs="David" w:hint="cs"/>
          <w:sz w:val="24"/>
          <w:szCs w:val="24"/>
          <w:rtl/>
        </w:rPr>
        <w:t>,</w:t>
      </w:r>
      <w:r w:rsidRPr="00672C72">
        <w:rPr>
          <w:rFonts w:ascii="David" w:hAnsi="David" w:cs="David"/>
          <w:sz w:val="24"/>
          <w:szCs w:val="24"/>
          <w:rtl/>
        </w:rPr>
        <w:t xml:space="preserve"> כי בשל ירידה בהיקף הפריצות לדירות פחת גם הסיכון שבפוליסות תכולת דירה. </w:t>
      </w:r>
    </w:p>
    <w:p w14:paraId="441FB5D1" w14:textId="66EF2247" w:rsidR="001817DE" w:rsidRPr="00672C72" w:rsidRDefault="001817DE" w:rsidP="00672C72">
      <w:pPr>
        <w:spacing w:after="0"/>
        <w:rPr>
          <w:rFonts w:ascii="David" w:hAnsi="David" w:cs="David"/>
          <w:sz w:val="24"/>
          <w:szCs w:val="24"/>
          <w:rtl/>
        </w:rPr>
      </w:pPr>
      <w:r w:rsidRPr="00672C72">
        <w:rPr>
          <w:rFonts w:ascii="David" w:hAnsi="David" w:cs="David"/>
          <w:sz w:val="24"/>
          <w:szCs w:val="24"/>
          <w:rtl/>
        </w:rPr>
        <w:t xml:space="preserve">בהמשך, פנה הממונה לחברות הביטוח - ככל הנראה, לא במנותק מתביעות אלו - ודרש מהן לדווח כיצד בכוונתן לגלם את הירידה בשכיחות התאונות במחירים ללקוחות קיימים וחדשים. </w:t>
      </w:r>
    </w:p>
    <w:p w14:paraId="0F8EF503" w14:textId="2AE34853" w:rsidR="001817DE" w:rsidRPr="00672C72" w:rsidRDefault="001817DE" w:rsidP="00672C72">
      <w:pPr>
        <w:spacing w:after="0"/>
        <w:rPr>
          <w:rFonts w:ascii="David" w:hAnsi="David" w:cs="David"/>
          <w:sz w:val="24"/>
          <w:szCs w:val="24"/>
          <w:rtl/>
        </w:rPr>
      </w:pPr>
      <w:r w:rsidRPr="00672C72">
        <w:rPr>
          <w:rFonts w:ascii="David" w:hAnsi="David" w:cs="David"/>
          <w:sz w:val="24"/>
          <w:szCs w:val="24"/>
          <w:rtl/>
        </w:rPr>
        <w:t>תביעה ייצוגית נוספת, דומה במאפייניה, הוגשה בידי שבעה בעלי עסקים נגד שבע חברות ביטוח</w:t>
      </w:r>
      <w:r w:rsidR="003C09CA">
        <w:rPr>
          <w:rFonts w:ascii="David" w:hAnsi="David" w:cs="David"/>
          <w:sz w:val="24"/>
          <w:szCs w:val="24"/>
          <w:rtl/>
        </w:rPr>
        <w:t xml:space="preserve"> </w:t>
      </w:r>
      <w:r w:rsidR="00EE44EA">
        <w:rPr>
          <w:rFonts w:ascii="David" w:hAnsi="David" w:cs="David" w:hint="cs"/>
          <w:sz w:val="24"/>
          <w:szCs w:val="24"/>
          <w:rtl/>
        </w:rPr>
        <w:t>(</w:t>
      </w:r>
      <w:r w:rsidR="00EE44EA" w:rsidRPr="00EE44EA">
        <w:rPr>
          <w:rFonts w:ascii="David" w:hAnsi="David" w:cs="David"/>
          <w:sz w:val="24"/>
          <w:szCs w:val="24"/>
          <w:rtl/>
        </w:rPr>
        <w:t>הוגשה ב-</w:t>
      </w:r>
      <w:r w:rsidR="00EE44EA">
        <w:rPr>
          <w:rFonts w:ascii="David" w:hAnsi="David" w:cs="David" w:hint="cs"/>
          <w:sz w:val="24"/>
          <w:szCs w:val="24"/>
          <w:rtl/>
        </w:rPr>
        <w:t>22 באפריל</w:t>
      </w:r>
      <w:r w:rsidR="00EE44EA" w:rsidRPr="00EE44EA">
        <w:rPr>
          <w:rFonts w:ascii="David" w:hAnsi="David" w:cs="David"/>
          <w:sz w:val="24"/>
          <w:szCs w:val="24"/>
          <w:rtl/>
        </w:rPr>
        <w:t xml:space="preserve"> נגד מגדל, הכשרה, הפניקס, הראל, כלל</w:t>
      </w:r>
      <w:r w:rsidR="00EE44EA">
        <w:rPr>
          <w:rFonts w:ascii="David" w:hAnsi="David" w:cs="David" w:hint="cs"/>
          <w:sz w:val="24"/>
          <w:szCs w:val="24"/>
          <w:rtl/>
        </w:rPr>
        <w:t xml:space="preserve"> ביטוח</w:t>
      </w:r>
      <w:r w:rsidR="00EE44EA" w:rsidRPr="00EE44EA">
        <w:rPr>
          <w:rFonts w:ascii="David" w:hAnsi="David" w:cs="David"/>
          <w:sz w:val="24"/>
          <w:szCs w:val="24"/>
          <w:rtl/>
        </w:rPr>
        <w:t>, מנורה ואיילון</w:t>
      </w:r>
      <w:r w:rsidR="00EE44EA">
        <w:rPr>
          <w:rFonts w:ascii="David" w:hAnsi="David" w:cs="David" w:hint="cs"/>
          <w:sz w:val="24"/>
          <w:szCs w:val="24"/>
          <w:rtl/>
        </w:rPr>
        <w:t xml:space="preserve">) </w:t>
      </w:r>
      <w:r w:rsidRPr="00672C72">
        <w:rPr>
          <w:rFonts w:ascii="David" w:hAnsi="David" w:cs="David"/>
          <w:sz w:val="24"/>
          <w:szCs w:val="24"/>
          <w:rtl/>
        </w:rPr>
        <w:t xml:space="preserve">בטענה כי עליהן להשיב חלק מהפרמיה ששולמה על ידם עבור פוליסה לבית העסק, וכן להתאים את גובה התשלום למידת הסיכון, נוכח הצמצום הדרמטי בפעילות העסקים. המבקשים מסתמכים על חוות דעת של האקטואר ד"ר </w:t>
      </w:r>
      <w:r w:rsidRPr="00EE44EA">
        <w:rPr>
          <w:rFonts w:ascii="David" w:hAnsi="David" w:cs="David"/>
          <w:b/>
          <w:bCs/>
          <w:sz w:val="24"/>
          <w:szCs w:val="24"/>
          <w:rtl/>
        </w:rPr>
        <w:t>תמיר לוי</w:t>
      </w:r>
      <w:r w:rsidRPr="00672C72">
        <w:rPr>
          <w:rFonts w:ascii="David" w:hAnsi="David" w:cs="David"/>
          <w:sz w:val="24"/>
          <w:szCs w:val="24"/>
          <w:rtl/>
        </w:rPr>
        <w:t xml:space="preserve">, ועל סעיף 20 לחוק חוזה הביטוח שעניינו הפחתת הפרמיה בהתאם להפחתת הסיכון. הקבוצה הנטענת היא "כל מי שהיה מבוטח באחת או יותר מהנתבעות בביטוח עסק הכולל ביטוח אחריות מעבידים ו/או ביטוח צד ג' במהלך התקופה הקובעה או חלק ממנה". </w:t>
      </w:r>
    </w:p>
    <w:p w14:paraId="6E56A6BC" w14:textId="582040FD" w:rsidR="001817DE" w:rsidRDefault="001817DE" w:rsidP="00672C72">
      <w:pPr>
        <w:spacing w:after="0"/>
        <w:rPr>
          <w:rFonts w:ascii="David" w:hAnsi="David" w:cs="David"/>
          <w:sz w:val="24"/>
          <w:szCs w:val="24"/>
          <w:rtl/>
        </w:rPr>
      </w:pPr>
      <w:r w:rsidRPr="00672C72">
        <w:rPr>
          <w:rFonts w:ascii="David" w:hAnsi="David" w:cs="David"/>
          <w:sz w:val="24"/>
          <w:szCs w:val="24"/>
          <w:rtl/>
        </w:rPr>
        <w:t>נראה כי תביעות אלו הן בבחינת "יריות פתיחה" של גל צפוי של תובענות ייצוגיות, בין במישרין כנגד מבטחים</w:t>
      </w:r>
      <w:r w:rsidR="00EE44EA">
        <w:rPr>
          <w:rFonts w:ascii="David" w:hAnsi="David" w:cs="David" w:hint="cs"/>
          <w:sz w:val="24"/>
          <w:szCs w:val="24"/>
          <w:rtl/>
        </w:rPr>
        <w:t>,</w:t>
      </w:r>
      <w:r w:rsidRPr="00672C72">
        <w:rPr>
          <w:rFonts w:ascii="David" w:hAnsi="David" w:cs="David"/>
          <w:sz w:val="24"/>
          <w:szCs w:val="24"/>
          <w:rtl/>
        </w:rPr>
        <w:t xml:space="preserve"> ובין בעקיפין על דרך תביעות כנגד עסקים או חברות שבוטחו על ידיהם, וזאת בכפיפות לתנאי הפוליסות. </w:t>
      </w:r>
    </w:p>
    <w:p w14:paraId="686A16C7" w14:textId="77777777" w:rsidR="00EE44EA" w:rsidRPr="00672C72" w:rsidRDefault="00EE44EA" w:rsidP="00672C72">
      <w:pPr>
        <w:spacing w:after="0"/>
        <w:rPr>
          <w:rFonts w:ascii="David" w:hAnsi="David" w:cs="David"/>
          <w:sz w:val="24"/>
          <w:szCs w:val="24"/>
          <w:rtl/>
        </w:rPr>
      </w:pPr>
    </w:p>
    <w:p w14:paraId="0D4771D0" w14:textId="0A7C283C" w:rsidR="001817DE" w:rsidRPr="00EE44EA" w:rsidRDefault="00672C72" w:rsidP="00672C72">
      <w:pPr>
        <w:spacing w:after="0"/>
        <w:rPr>
          <w:rFonts w:ascii="David" w:hAnsi="David" w:cs="David"/>
          <w:b/>
          <w:bCs/>
          <w:sz w:val="24"/>
          <w:szCs w:val="24"/>
          <w:rtl/>
        </w:rPr>
      </w:pPr>
      <w:r w:rsidRPr="00EE44EA">
        <w:rPr>
          <w:rFonts w:ascii="David" w:hAnsi="David" w:cs="David"/>
          <w:b/>
          <w:bCs/>
          <w:sz w:val="24"/>
          <w:szCs w:val="24"/>
          <w:highlight w:val="yellow"/>
          <w:rtl/>
        </w:rPr>
        <w:t>קו</w:t>
      </w:r>
    </w:p>
    <w:p w14:paraId="08E5E141" w14:textId="0629FE4F" w:rsidR="00672C72" w:rsidRDefault="00672C72" w:rsidP="00672C72">
      <w:pPr>
        <w:spacing w:after="0"/>
        <w:rPr>
          <w:rFonts w:ascii="David" w:hAnsi="David" w:cs="David"/>
          <w:b/>
          <w:bCs/>
          <w:sz w:val="24"/>
          <w:szCs w:val="24"/>
          <w:rtl/>
        </w:rPr>
      </w:pPr>
      <w:r w:rsidRPr="00672C72">
        <w:rPr>
          <w:rFonts w:ascii="David" w:hAnsi="David" w:cs="David"/>
          <w:sz w:val="24"/>
          <w:szCs w:val="24"/>
          <w:rtl/>
        </w:rPr>
        <w:t xml:space="preserve">הכותב הוא עו"ד במשרד </w:t>
      </w:r>
      <w:proofErr w:type="spellStart"/>
      <w:r w:rsidRPr="00EE44EA">
        <w:rPr>
          <w:rFonts w:ascii="David" w:hAnsi="David" w:cs="David"/>
          <w:b/>
          <w:bCs/>
          <w:sz w:val="24"/>
          <w:szCs w:val="24"/>
          <w:rtl/>
        </w:rPr>
        <w:t>לויתן</w:t>
      </w:r>
      <w:proofErr w:type="spellEnd"/>
      <w:r w:rsidRPr="00EE44EA">
        <w:rPr>
          <w:rFonts w:ascii="David" w:hAnsi="David" w:cs="David"/>
          <w:b/>
          <w:bCs/>
          <w:sz w:val="24"/>
          <w:szCs w:val="24"/>
          <w:rtl/>
        </w:rPr>
        <w:t>, שרון ושות'</w:t>
      </w:r>
    </w:p>
    <w:p w14:paraId="140DD07A" w14:textId="71039F80" w:rsidR="002153BA" w:rsidRDefault="002153BA" w:rsidP="00672C72">
      <w:pPr>
        <w:spacing w:after="0"/>
        <w:rPr>
          <w:rFonts w:ascii="David" w:hAnsi="David" w:cs="David"/>
          <w:b/>
          <w:bCs/>
          <w:sz w:val="24"/>
          <w:szCs w:val="24"/>
          <w:rtl/>
        </w:rPr>
      </w:pPr>
    </w:p>
    <w:p w14:paraId="330AE0C5" w14:textId="51FC93EE" w:rsidR="002153BA" w:rsidRPr="00EE44EA" w:rsidRDefault="002153BA" w:rsidP="00672C72">
      <w:pPr>
        <w:spacing w:after="0"/>
        <w:rPr>
          <w:rFonts w:ascii="David" w:hAnsi="David" w:cs="David"/>
          <w:b/>
          <w:bCs/>
          <w:sz w:val="24"/>
          <w:szCs w:val="24"/>
          <w:rtl/>
        </w:rPr>
      </w:pPr>
      <w:r w:rsidRPr="002153BA">
        <w:rPr>
          <w:rFonts w:ascii="David" w:hAnsi="David" w:cs="David" w:hint="cs"/>
          <w:b/>
          <w:bCs/>
          <w:sz w:val="24"/>
          <w:szCs w:val="24"/>
          <w:highlight w:val="yellow"/>
          <w:rtl/>
        </w:rPr>
        <w:t>תמונה:</w:t>
      </w:r>
      <w:r>
        <w:rPr>
          <w:rFonts w:ascii="David" w:hAnsi="David" w:cs="David" w:hint="cs"/>
          <w:b/>
          <w:bCs/>
          <w:sz w:val="24"/>
          <w:szCs w:val="24"/>
          <w:rtl/>
        </w:rPr>
        <w:t xml:space="preserve"> </w:t>
      </w:r>
      <w:r w:rsidRPr="002153BA">
        <w:rPr>
          <w:rFonts w:ascii="David" w:hAnsi="David" w:cs="David" w:hint="cs"/>
          <w:sz w:val="24"/>
          <w:szCs w:val="24"/>
          <w:rtl/>
        </w:rPr>
        <w:t>תובענות ייצוגיות</w:t>
      </w:r>
    </w:p>
    <w:p w14:paraId="75FF1FED" w14:textId="77777777" w:rsidR="00672C72" w:rsidRDefault="00672C72" w:rsidP="001817DE">
      <w:pPr>
        <w:rPr>
          <w:rtl/>
        </w:rPr>
      </w:pPr>
    </w:p>
    <w:p w14:paraId="5778B278" w14:textId="77777777" w:rsidR="001817DE" w:rsidRDefault="001817DE" w:rsidP="001817DE">
      <w:pPr>
        <w:rPr>
          <w:rtl/>
        </w:rPr>
      </w:pPr>
    </w:p>
    <w:p w14:paraId="4C638AAC" w14:textId="77777777" w:rsidR="001817DE" w:rsidRDefault="001817DE" w:rsidP="001817DE">
      <w:pPr>
        <w:rPr>
          <w:rtl/>
        </w:rPr>
      </w:pPr>
    </w:p>
    <w:p w14:paraId="21CBC399" w14:textId="77777777" w:rsidR="005567CD" w:rsidRDefault="005567CD"/>
    <w:sectPr w:rsidR="005567CD" w:rsidSect="0074672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84141" w14:textId="77777777" w:rsidR="001817DE" w:rsidRDefault="001817DE" w:rsidP="001817DE">
      <w:pPr>
        <w:spacing w:after="0" w:line="240" w:lineRule="auto"/>
      </w:pPr>
      <w:r>
        <w:separator/>
      </w:r>
    </w:p>
  </w:endnote>
  <w:endnote w:type="continuationSeparator" w:id="0">
    <w:p w14:paraId="712936E8" w14:textId="77777777" w:rsidR="001817DE" w:rsidRDefault="001817DE" w:rsidP="00181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B99A1" w14:textId="77777777" w:rsidR="001817DE" w:rsidRDefault="001817DE" w:rsidP="001817DE">
      <w:pPr>
        <w:spacing w:after="0" w:line="240" w:lineRule="auto"/>
      </w:pPr>
      <w:r>
        <w:separator/>
      </w:r>
    </w:p>
  </w:footnote>
  <w:footnote w:type="continuationSeparator" w:id="0">
    <w:p w14:paraId="757332AA" w14:textId="77777777" w:rsidR="001817DE" w:rsidRDefault="001817DE" w:rsidP="001817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7DE"/>
    <w:rsid w:val="00103959"/>
    <w:rsid w:val="001817DE"/>
    <w:rsid w:val="002153BA"/>
    <w:rsid w:val="003C09CA"/>
    <w:rsid w:val="005567CD"/>
    <w:rsid w:val="006665EA"/>
    <w:rsid w:val="00672C72"/>
    <w:rsid w:val="00746728"/>
    <w:rsid w:val="00A32BC8"/>
    <w:rsid w:val="00EE44EA"/>
    <w:rsid w:val="00F302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188BE"/>
  <w15:chartTrackingRefBased/>
  <w15:docId w15:val="{2ED2BF94-C051-4A59-A1B9-7860E1A6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1503</Words>
  <Characters>7520</Characters>
  <Application>Microsoft Office Word</Application>
  <DocSecurity>0</DocSecurity>
  <Lines>62</Lines>
  <Paragraphs>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dc:creator>
  <cp:keywords/>
  <dc:description/>
  <cp:lastModifiedBy>Amit</cp:lastModifiedBy>
  <cp:revision>2</cp:revision>
  <dcterms:created xsi:type="dcterms:W3CDTF">2020-05-10T12:32:00Z</dcterms:created>
  <dcterms:modified xsi:type="dcterms:W3CDTF">2020-05-10T12:32:00Z</dcterms:modified>
</cp:coreProperties>
</file>